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5385" w:rsidR="009A793B" w:rsidP="5581CD47" w:rsidRDefault="009A793B" w14:paraId="4F14D3F6" w14:textId="77777777" w14:noSpellErr="1">
      <w:pPr>
        <w:spacing w:line="360" w:lineRule="auto"/>
        <w:jc w:val="both"/>
        <w:rPr>
          <w:rFonts w:ascii="Aptos Narrow" w:hAnsi="Aptos Narrow" w:eastAsia="Aptos Narrow" w:cs="Aptos Narrow"/>
          <w:sz w:val="22"/>
          <w:szCs w:val="22"/>
        </w:rPr>
      </w:pPr>
      <w:r w:rsidRPr="5581CD47" w:rsidR="009A793B">
        <w:rPr>
          <w:rFonts w:ascii="Aptos Narrow" w:hAnsi="Aptos Narrow" w:eastAsia="Aptos Narrow" w:cs="Aptos Narrow"/>
          <w:b w:val="1"/>
          <w:bCs w:val="1"/>
          <w:sz w:val="22"/>
          <w:szCs w:val="22"/>
        </w:rPr>
        <w:t>Documento de trabajo: Plataformas digitales en Argentina</w:t>
      </w:r>
    </w:p>
    <w:p w:rsidRPr="00975385" w:rsidR="009A793B" w:rsidP="5581CD47" w:rsidRDefault="009A793B" w14:paraId="6D1471C3" w14:textId="77777777" w14:noSpellErr="1">
      <w:pPr>
        <w:spacing w:line="360" w:lineRule="auto"/>
        <w:jc w:val="both"/>
        <w:rPr>
          <w:rFonts w:ascii="Aptos Narrow" w:hAnsi="Aptos Narrow" w:eastAsia="Aptos Narrow" w:cs="Aptos Narrow"/>
          <w:sz w:val="22"/>
          <w:szCs w:val="22"/>
        </w:rPr>
      </w:pPr>
      <w:r w:rsidRPr="5581CD47" w:rsidR="009A793B">
        <w:rPr>
          <w:rFonts w:ascii="Aptos Narrow" w:hAnsi="Aptos Narrow" w:eastAsia="Aptos Narrow" w:cs="Aptos Narrow"/>
          <w:b w:val="1"/>
          <w:bCs w:val="1"/>
          <w:sz w:val="22"/>
          <w:szCs w:val="22"/>
        </w:rPr>
        <w:t>1. Descripción de la economía de plataformas en Argentina</w:t>
      </w:r>
    </w:p>
    <w:p w:rsidR="00B81B03" w:rsidP="5581CD47" w:rsidRDefault="00E338A8" w14:paraId="6C5D8446" w14:textId="7C363C86" w14:noSpellErr="1">
      <w:pPr>
        <w:spacing w:line="360" w:lineRule="auto"/>
        <w:jc w:val="both"/>
        <w:rPr>
          <w:rFonts w:ascii="Aptos Narrow" w:hAnsi="Aptos Narrow" w:eastAsia="Aptos Narrow" w:cs="Aptos Narrow"/>
          <w:sz w:val="22"/>
          <w:szCs w:val="22"/>
        </w:rPr>
      </w:pPr>
      <w:r w:rsidRPr="5581CD47" w:rsidR="00E338A8">
        <w:rPr>
          <w:rFonts w:ascii="Aptos Narrow" w:hAnsi="Aptos Narrow" w:eastAsia="Aptos Narrow" w:cs="Aptos Narrow"/>
          <w:sz w:val="22"/>
          <w:szCs w:val="22"/>
        </w:rPr>
        <w:t>La economía de plataformas</w:t>
      </w:r>
      <w:r w:rsidRPr="5581CD47" w:rsidR="00B81B03">
        <w:rPr>
          <w:rFonts w:ascii="Aptos Narrow" w:hAnsi="Aptos Narrow" w:eastAsia="Aptos Narrow" w:cs="Aptos Narrow"/>
          <w:sz w:val="22"/>
          <w:szCs w:val="22"/>
        </w:rPr>
        <w:t xml:space="preserve"> ha generado oportunidades económicas</w:t>
      </w:r>
      <w:r w:rsidRPr="5581CD47" w:rsidR="00B81B03">
        <w:rPr>
          <w:rFonts w:ascii="Aptos Narrow" w:hAnsi="Aptos Narrow" w:eastAsia="Aptos Narrow" w:cs="Aptos Narrow"/>
          <w:sz w:val="22"/>
          <w:szCs w:val="22"/>
        </w:rPr>
        <w:t xml:space="preserve"> para los trabajadores que participan del sistema, </w:t>
      </w:r>
      <w:r w:rsidRPr="5581CD47" w:rsidR="00B81B03">
        <w:rPr>
          <w:rFonts w:ascii="Aptos Narrow" w:hAnsi="Aptos Narrow" w:eastAsia="Aptos Narrow" w:cs="Aptos Narrow"/>
          <w:sz w:val="22"/>
          <w:szCs w:val="22"/>
        </w:rPr>
        <w:t xml:space="preserve">pero también </w:t>
      </w:r>
      <w:r w:rsidRPr="5581CD47" w:rsidR="00B81B03">
        <w:rPr>
          <w:rFonts w:ascii="Aptos Narrow" w:hAnsi="Aptos Narrow" w:eastAsia="Aptos Narrow" w:cs="Aptos Narrow"/>
          <w:sz w:val="22"/>
          <w:szCs w:val="22"/>
        </w:rPr>
        <w:t xml:space="preserve">ha </w:t>
      </w:r>
      <w:r w:rsidRPr="5581CD47" w:rsidR="00B81B03">
        <w:rPr>
          <w:rFonts w:ascii="Aptos Narrow" w:hAnsi="Aptos Narrow" w:eastAsia="Aptos Narrow" w:cs="Aptos Narrow"/>
          <w:sz w:val="22"/>
          <w:szCs w:val="22"/>
        </w:rPr>
        <w:t>plantea</w:t>
      </w:r>
      <w:r w:rsidRPr="5581CD47" w:rsidR="00B81B03">
        <w:rPr>
          <w:rFonts w:ascii="Aptos Narrow" w:hAnsi="Aptos Narrow" w:eastAsia="Aptos Narrow" w:cs="Aptos Narrow"/>
          <w:sz w:val="22"/>
          <w:szCs w:val="22"/>
        </w:rPr>
        <w:t>do</w:t>
      </w:r>
      <w:r w:rsidRPr="5581CD47" w:rsidR="00B81B03">
        <w:rPr>
          <w:rFonts w:ascii="Aptos Narrow" w:hAnsi="Aptos Narrow" w:eastAsia="Aptos Narrow" w:cs="Aptos Narrow"/>
          <w:sz w:val="22"/>
          <w:szCs w:val="22"/>
        </w:rPr>
        <w:t xml:space="preserve"> desafíos en términos de regulación, derechos laborales, competencia y privacidad de datos.</w:t>
      </w:r>
    </w:p>
    <w:p w:rsidRPr="00975385" w:rsidR="009A793B" w:rsidP="5581CD47" w:rsidRDefault="008521D8" w14:paraId="445D272C" w14:textId="519EDC8E">
      <w:pPr>
        <w:spacing w:line="360" w:lineRule="auto"/>
        <w:jc w:val="both"/>
        <w:rPr>
          <w:rFonts w:ascii="Aptos Narrow" w:hAnsi="Aptos Narrow" w:eastAsia="Aptos Narrow" w:cs="Aptos Narrow"/>
          <w:sz w:val="22"/>
          <w:szCs w:val="22"/>
        </w:rPr>
      </w:pPr>
      <w:r w:rsidRPr="5581CD47" w:rsidR="008521D8">
        <w:rPr>
          <w:rFonts w:ascii="Aptos Narrow" w:hAnsi="Aptos Narrow" w:eastAsia="Aptos Narrow" w:cs="Aptos Narrow"/>
          <w:sz w:val="22"/>
          <w:szCs w:val="22"/>
        </w:rPr>
        <w:t>Particularmente l</w:t>
      </w:r>
      <w:r w:rsidRPr="5581CD47" w:rsidR="009A793B">
        <w:rPr>
          <w:rFonts w:ascii="Aptos Narrow" w:hAnsi="Aptos Narrow" w:eastAsia="Aptos Narrow" w:cs="Aptos Narrow"/>
          <w:sz w:val="22"/>
          <w:szCs w:val="22"/>
        </w:rPr>
        <w:t xml:space="preserve">a economía de plataformas en Argentina ha crecido sostenidamente </w:t>
      </w:r>
      <w:r w:rsidRPr="5581CD47" w:rsidR="00607E0E">
        <w:rPr>
          <w:rFonts w:ascii="Aptos Narrow" w:hAnsi="Aptos Narrow" w:eastAsia="Aptos Narrow" w:cs="Aptos Narrow"/>
          <w:sz w:val="22"/>
          <w:szCs w:val="22"/>
        </w:rPr>
        <w:t>entrado en años el siglo XXI, más precisamente con la masificación de Internet</w:t>
      </w:r>
      <w:r w:rsidRPr="5581CD47" w:rsidR="00E338A8">
        <w:rPr>
          <w:rFonts w:ascii="Aptos Narrow" w:hAnsi="Aptos Narrow" w:eastAsia="Aptos Narrow" w:cs="Aptos Narrow"/>
          <w:sz w:val="22"/>
          <w:szCs w:val="22"/>
        </w:rPr>
        <w:t>, p</w:t>
      </w:r>
      <w:r w:rsidRPr="5581CD47" w:rsidR="009A793B">
        <w:rPr>
          <w:rFonts w:ascii="Aptos Narrow" w:hAnsi="Aptos Narrow" w:eastAsia="Aptos Narrow" w:cs="Aptos Narrow"/>
          <w:sz w:val="22"/>
          <w:szCs w:val="22"/>
        </w:rPr>
        <w:t>rincipalmente en los sectores de transporte, reparto, servicios de cuidado</w:t>
      </w:r>
      <w:r w:rsidRPr="5581CD47" w:rsidR="00607E0E">
        <w:rPr>
          <w:rFonts w:ascii="Aptos Narrow" w:hAnsi="Aptos Narrow" w:eastAsia="Aptos Narrow" w:cs="Aptos Narrow"/>
          <w:sz w:val="22"/>
          <w:szCs w:val="22"/>
        </w:rPr>
        <w:t>, turismo</w:t>
      </w:r>
      <w:r w:rsidRPr="5581CD47" w:rsidR="00E338A8">
        <w:rPr>
          <w:rFonts w:ascii="Aptos Narrow" w:hAnsi="Aptos Narrow" w:eastAsia="Aptos Narrow" w:cs="Aptos Narrow"/>
          <w:sz w:val="22"/>
          <w:szCs w:val="22"/>
        </w:rPr>
        <w:t xml:space="preserve"> </w:t>
      </w:r>
      <w:r w:rsidRPr="5581CD47" w:rsidR="009A793B">
        <w:rPr>
          <w:rFonts w:ascii="Aptos Narrow" w:hAnsi="Aptos Narrow" w:eastAsia="Aptos Narrow" w:cs="Aptos Narrow"/>
          <w:sz w:val="22"/>
          <w:szCs w:val="22"/>
        </w:rPr>
        <w:t>y comercio digital.</w:t>
      </w:r>
      <w:r w:rsidRPr="5581CD47" w:rsidR="009A793B">
        <w:rPr>
          <w:rFonts w:ascii="Aptos Narrow" w:hAnsi="Aptos Narrow" w:eastAsia="Aptos Narrow" w:cs="Aptos Narrow"/>
          <w:sz w:val="22"/>
          <w:szCs w:val="22"/>
        </w:rPr>
        <w:t xml:space="preserve"> Este crecimiento se ha visto favorecido por la expansión del acceso a internet, el uso masivo de smartphones y la informalidad estructural del mercado laboral argentino. Entre las principales plataformas operativas se encuentran </w:t>
      </w:r>
      <w:r w:rsidRPr="5581CD47" w:rsidR="009A793B">
        <w:rPr>
          <w:rFonts w:ascii="Aptos Narrow" w:hAnsi="Aptos Narrow" w:eastAsia="Aptos Narrow" w:cs="Aptos Narrow"/>
          <w:sz w:val="22"/>
          <w:szCs w:val="22"/>
        </w:rPr>
        <w:t>Rappi</w:t>
      </w:r>
      <w:r w:rsidRPr="5581CD47" w:rsidR="009A793B">
        <w:rPr>
          <w:rFonts w:ascii="Aptos Narrow" w:hAnsi="Aptos Narrow" w:eastAsia="Aptos Narrow" w:cs="Aptos Narrow"/>
          <w:sz w:val="22"/>
          <w:szCs w:val="22"/>
        </w:rPr>
        <w:t xml:space="preserve">, </w:t>
      </w:r>
      <w:r w:rsidRPr="5581CD47" w:rsidR="009A793B">
        <w:rPr>
          <w:rFonts w:ascii="Aptos Narrow" w:hAnsi="Aptos Narrow" w:eastAsia="Aptos Narrow" w:cs="Aptos Narrow"/>
          <w:sz w:val="22"/>
          <w:szCs w:val="22"/>
        </w:rPr>
        <w:t>PedidosYa</w:t>
      </w:r>
      <w:r w:rsidRPr="5581CD47" w:rsidR="009A793B">
        <w:rPr>
          <w:rFonts w:ascii="Aptos Narrow" w:hAnsi="Aptos Narrow" w:eastAsia="Aptos Narrow" w:cs="Aptos Narrow"/>
          <w:sz w:val="22"/>
          <w:szCs w:val="22"/>
        </w:rPr>
        <w:t>, Uber, Cabify</w:t>
      </w:r>
      <w:r w:rsidRPr="5581CD47" w:rsidR="00E338A8">
        <w:rPr>
          <w:rFonts w:ascii="Aptos Narrow" w:hAnsi="Aptos Narrow" w:eastAsia="Aptos Narrow" w:cs="Aptos Narrow"/>
          <w:sz w:val="22"/>
          <w:szCs w:val="22"/>
        </w:rPr>
        <w:t xml:space="preserve"> y</w:t>
      </w:r>
      <w:r w:rsidRPr="5581CD47" w:rsidR="009A793B">
        <w:rPr>
          <w:rFonts w:ascii="Aptos Narrow" w:hAnsi="Aptos Narrow" w:eastAsia="Aptos Narrow" w:cs="Aptos Narrow"/>
          <w:sz w:val="22"/>
          <w:szCs w:val="22"/>
        </w:rPr>
        <w:t xml:space="preserve"> </w:t>
      </w:r>
      <w:r w:rsidRPr="5581CD47" w:rsidR="00DC2B03">
        <w:rPr>
          <w:rFonts w:ascii="Aptos Narrow" w:hAnsi="Aptos Narrow" w:eastAsia="Aptos Narrow" w:cs="Aptos Narrow"/>
          <w:sz w:val="22"/>
          <w:szCs w:val="22"/>
        </w:rPr>
        <w:t>Didi</w:t>
      </w:r>
      <w:r w:rsidRPr="5581CD47" w:rsidR="00E338A8">
        <w:rPr>
          <w:rFonts w:ascii="Aptos Narrow" w:hAnsi="Aptos Narrow" w:eastAsia="Aptos Narrow" w:cs="Aptos Narrow"/>
          <w:sz w:val="22"/>
          <w:szCs w:val="22"/>
        </w:rPr>
        <w:t>.</w:t>
      </w:r>
    </w:p>
    <w:p w:rsidRPr="00975385" w:rsidR="002B7B68" w:rsidP="5581CD47" w:rsidRDefault="002B7B68" w14:paraId="001594E0" w14:textId="1505D87F">
      <w:pPr>
        <w:spacing w:line="360" w:lineRule="auto"/>
        <w:jc w:val="both"/>
        <w:rPr>
          <w:rFonts w:ascii="Aptos Narrow" w:hAnsi="Aptos Narrow" w:eastAsia="Aptos Narrow" w:cs="Aptos Narrow"/>
          <w:sz w:val="22"/>
          <w:szCs w:val="22"/>
        </w:rPr>
      </w:pPr>
      <w:r w:rsidRPr="5581CD47" w:rsidR="002B7B68">
        <w:rPr>
          <w:rFonts w:ascii="Aptos Narrow" w:hAnsi="Aptos Narrow" w:eastAsia="Aptos Narrow" w:cs="Aptos Narrow"/>
          <w:sz w:val="22"/>
          <w:szCs w:val="22"/>
        </w:rPr>
        <w:t>Los servicios ofrecidos varían desde la entrega de alimentos y paquetería, transporte de pasajeros, tareas de limpieza y cuidado,</w:t>
      </w:r>
      <w:r w:rsidRPr="5581CD47" w:rsidR="00607E0E">
        <w:rPr>
          <w:rFonts w:ascii="Aptos Narrow" w:hAnsi="Aptos Narrow" w:eastAsia="Aptos Narrow" w:cs="Aptos Narrow"/>
          <w:sz w:val="22"/>
          <w:szCs w:val="22"/>
        </w:rPr>
        <w:t xml:space="preserve"> hospedaje,</w:t>
      </w:r>
      <w:r w:rsidRPr="5581CD47" w:rsidR="002B7B68">
        <w:rPr>
          <w:rFonts w:ascii="Aptos Narrow" w:hAnsi="Aptos Narrow" w:eastAsia="Aptos Narrow" w:cs="Aptos Narrow"/>
          <w:sz w:val="22"/>
          <w:szCs w:val="22"/>
        </w:rPr>
        <w:t xml:space="preserve"> hasta </w:t>
      </w:r>
      <w:r w:rsidRPr="5581CD47" w:rsidR="002B7B68">
        <w:rPr>
          <w:rFonts w:ascii="Aptos Narrow" w:hAnsi="Aptos Narrow" w:eastAsia="Aptos Narrow" w:cs="Aptos Narrow"/>
          <w:sz w:val="22"/>
          <w:szCs w:val="22"/>
        </w:rPr>
        <w:t>microtareas</w:t>
      </w:r>
      <w:r w:rsidRPr="5581CD47" w:rsidR="002B7B68">
        <w:rPr>
          <w:rFonts w:ascii="Aptos Narrow" w:hAnsi="Aptos Narrow" w:eastAsia="Aptos Narrow" w:cs="Aptos Narrow"/>
          <w:sz w:val="22"/>
          <w:szCs w:val="22"/>
        </w:rPr>
        <w:t xml:space="preserve"> digitales. Muchas de estas plataformas operan sin sede legal en el país, lo que complica la regulación efectiva y la fiscalización del cumplimiento de derechos laborales.</w:t>
      </w:r>
    </w:p>
    <w:p w:rsidRPr="002B7B68" w:rsidR="002B7B68" w:rsidP="5581CD47" w:rsidRDefault="002B7B68" w14:paraId="7560A866" w14:textId="5E48FF58">
      <w:pPr>
        <w:spacing w:line="360" w:lineRule="auto"/>
        <w:jc w:val="both"/>
        <w:rPr>
          <w:rFonts w:ascii="Aptos Narrow" w:hAnsi="Aptos Narrow" w:eastAsia="Aptos Narrow" w:cs="Aptos Narrow"/>
          <w:sz w:val="22"/>
          <w:szCs w:val="22"/>
        </w:rPr>
      </w:pPr>
      <w:r w:rsidRPr="5581CD47" w:rsidR="002B7B68">
        <w:rPr>
          <w:rFonts w:ascii="Aptos Narrow" w:hAnsi="Aptos Narrow" w:eastAsia="Aptos Narrow" w:cs="Aptos Narrow"/>
          <w:sz w:val="22"/>
          <w:szCs w:val="22"/>
        </w:rPr>
        <w:t xml:space="preserve">En los últimos años, las plataformas han ampliado y complejizado sus modelos de negocio. Por ejemplo, aplicaciones como </w:t>
      </w:r>
      <w:r w:rsidRPr="5581CD47" w:rsidR="002B7B68">
        <w:rPr>
          <w:rFonts w:ascii="Aptos Narrow" w:hAnsi="Aptos Narrow" w:eastAsia="Aptos Narrow" w:cs="Aptos Narrow"/>
          <w:sz w:val="22"/>
          <w:szCs w:val="22"/>
        </w:rPr>
        <w:t>PedidosYa</w:t>
      </w:r>
      <w:r w:rsidRPr="5581CD47" w:rsidR="002B7B68">
        <w:rPr>
          <w:rFonts w:ascii="Aptos Narrow" w:hAnsi="Aptos Narrow" w:eastAsia="Aptos Narrow" w:cs="Aptos Narrow"/>
          <w:sz w:val="22"/>
          <w:szCs w:val="22"/>
        </w:rPr>
        <w:t xml:space="preserve"> y </w:t>
      </w:r>
      <w:r w:rsidRPr="5581CD47" w:rsidR="002B7B68">
        <w:rPr>
          <w:rFonts w:ascii="Aptos Narrow" w:hAnsi="Aptos Narrow" w:eastAsia="Aptos Narrow" w:cs="Aptos Narrow"/>
          <w:sz w:val="22"/>
          <w:szCs w:val="22"/>
        </w:rPr>
        <w:t>Rappi</w:t>
      </w:r>
      <w:r w:rsidRPr="5581CD47" w:rsidR="002B7B68">
        <w:rPr>
          <w:rFonts w:ascii="Aptos Narrow" w:hAnsi="Aptos Narrow" w:eastAsia="Aptos Narrow" w:cs="Aptos Narrow"/>
          <w:sz w:val="22"/>
          <w:szCs w:val="22"/>
        </w:rPr>
        <w:t xml:space="preserve"> no sólo intermedian entre comercios y consumidores, sino que han desarrollado</w:t>
      </w:r>
      <w:r w:rsidRPr="5581CD47" w:rsidR="00DC2B03">
        <w:rPr>
          <w:rFonts w:ascii="Aptos Narrow" w:hAnsi="Aptos Narrow" w:eastAsia="Aptos Narrow" w:cs="Aptos Narrow"/>
          <w:sz w:val="22"/>
          <w:szCs w:val="22"/>
        </w:rPr>
        <w:t xml:space="preserve"> sus propios mercados,</w:t>
      </w:r>
      <w:r w:rsidRPr="5581CD47" w:rsidR="002B7B68">
        <w:rPr>
          <w:rFonts w:ascii="Aptos Narrow" w:hAnsi="Aptos Narrow" w:eastAsia="Aptos Narrow" w:cs="Aptos Narrow"/>
          <w:sz w:val="22"/>
          <w:szCs w:val="22"/>
        </w:rPr>
        <w:t xml:space="preserve"> sus propias "</w:t>
      </w:r>
      <w:r w:rsidRPr="5581CD47" w:rsidR="002B7B68">
        <w:rPr>
          <w:rFonts w:ascii="Aptos Narrow" w:hAnsi="Aptos Narrow" w:eastAsia="Aptos Narrow" w:cs="Aptos Narrow"/>
          <w:i w:val="1"/>
          <w:iCs w:val="1"/>
          <w:sz w:val="22"/>
          <w:szCs w:val="22"/>
        </w:rPr>
        <w:t>dark</w:t>
      </w:r>
      <w:r w:rsidRPr="5581CD47" w:rsidR="002B7B68">
        <w:rPr>
          <w:rFonts w:ascii="Aptos Narrow" w:hAnsi="Aptos Narrow" w:eastAsia="Aptos Narrow" w:cs="Aptos Narrow"/>
          <w:i w:val="1"/>
          <w:iCs w:val="1"/>
          <w:sz w:val="22"/>
          <w:szCs w:val="22"/>
        </w:rPr>
        <w:t xml:space="preserve"> </w:t>
      </w:r>
      <w:r w:rsidRPr="5581CD47" w:rsidR="002B7B68">
        <w:rPr>
          <w:rFonts w:ascii="Aptos Narrow" w:hAnsi="Aptos Narrow" w:eastAsia="Aptos Narrow" w:cs="Aptos Narrow"/>
          <w:i w:val="1"/>
          <w:iCs w:val="1"/>
          <w:sz w:val="22"/>
          <w:szCs w:val="22"/>
        </w:rPr>
        <w:t>kitchens</w:t>
      </w:r>
      <w:r w:rsidRPr="5581CD47" w:rsidR="002B7B68">
        <w:rPr>
          <w:rFonts w:ascii="Aptos Narrow" w:hAnsi="Aptos Narrow" w:eastAsia="Aptos Narrow" w:cs="Aptos Narrow"/>
          <w:sz w:val="22"/>
          <w:szCs w:val="22"/>
        </w:rPr>
        <w:t xml:space="preserve">" —cocinas ocultas optimizadas para </w:t>
      </w:r>
      <w:r w:rsidRPr="5581CD47" w:rsidR="002B7B68">
        <w:rPr>
          <w:rFonts w:ascii="Aptos Narrow" w:hAnsi="Aptos Narrow" w:eastAsia="Aptos Narrow" w:cs="Aptos Narrow"/>
          <w:i w:val="1"/>
          <w:iCs w:val="1"/>
          <w:sz w:val="22"/>
          <w:szCs w:val="22"/>
        </w:rPr>
        <w:t>delivery</w:t>
      </w:r>
      <w:r w:rsidRPr="5581CD47" w:rsidR="002B7B68">
        <w:rPr>
          <w:rFonts w:ascii="Aptos Narrow" w:hAnsi="Aptos Narrow" w:eastAsia="Aptos Narrow" w:cs="Aptos Narrow"/>
          <w:sz w:val="22"/>
          <w:szCs w:val="22"/>
        </w:rPr>
        <w:t>— y estrategias de recolección agrupada de pedidos para reducir costos logísticos. Al mismo tiempo, plataformas como Uber y Didi han diversificado su oferta con servicios como Uber Moto y Didi Moto, que permiten transporte en motocicletas, generalmente a un menor costo que los automóviles. Estas innovaciones están orientadas a maximizar la articulación entre la oferta y la demanda, priorizando la eficiencia del servicio por sobre las condiciones laborales.</w:t>
      </w:r>
    </w:p>
    <w:p w:rsidRPr="002B7B68" w:rsidR="002B7B68" w:rsidP="5581CD47" w:rsidRDefault="002B7B68" w14:paraId="182938FC" w14:textId="77777777" w14:noSpellErr="1">
      <w:pPr>
        <w:spacing w:line="360" w:lineRule="auto"/>
        <w:jc w:val="both"/>
        <w:rPr>
          <w:rFonts w:ascii="Aptos Narrow" w:hAnsi="Aptos Narrow" w:eastAsia="Aptos Narrow" w:cs="Aptos Narrow"/>
          <w:sz w:val="22"/>
          <w:szCs w:val="22"/>
        </w:rPr>
      </w:pPr>
      <w:r w:rsidRPr="5581CD47" w:rsidR="002B7B68">
        <w:rPr>
          <w:rFonts w:ascii="Aptos Narrow" w:hAnsi="Aptos Narrow" w:eastAsia="Aptos Narrow" w:cs="Aptos Narrow"/>
          <w:sz w:val="22"/>
          <w:szCs w:val="22"/>
        </w:rPr>
        <w:t>O</w:t>
      </w:r>
      <w:r w:rsidRPr="5581CD47" w:rsidR="002B7B68">
        <w:rPr>
          <w:rFonts w:ascii="Aptos Narrow" w:hAnsi="Aptos Narrow" w:eastAsia="Aptos Narrow" w:cs="Aptos Narrow"/>
          <w:sz w:val="22"/>
          <w:szCs w:val="22"/>
        </w:rPr>
        <w:t>tro aspecto clave es la fuerte orientación comercial de estas empresas, que destinan altos porcentajes de sus presupuestos a marketing digital, alianzas con bancos para ofrecer descuentos, y diseño de catálogos personalizados para fidelizar a usuarios y comercios. Esto genera una ventaja competitiva significativa y una aparente dependencia creciente de los trabajadores a estos ecosistemas digitales que definen dinámicas laborales y de consumo.</w:t>
      </w:r>
    </w:p>
    <w:p w:rsidRPr="00975385" w:rsidR="009A793B" w:rsidP="5581CD47" w:rsidRDefault="009A793B" w14:paraId="5FAC1F6D" w14:textId="0B35C192">
      <w:pPr>
        <w:spacing w:line="360" w:lineRule="auto"/>
        <w:jc w:val="both"/>
        <w:rPr>
          <w:rFonts w:ascii="Aptos Narrow" w:hAnsi="Aptos Narrow" w:eastAsia="Aptos Narrow" w:cs="Aptos Narrow"/>
          <w:sz w:val="22"/>
          <w:szCs w:val="22"/>
        </w:rPr>
      </w:pPr>
      <w:r w:rsidRPr="5581CD47" w:rsidR="009A793B">
        <w:rPr>
          <w:rFonts w:ascii="Aptos Narrow" w:hAnsi="Aptos Narrow" w:eastAsia="Aptos Narrow" w:cs="Aptos Narrow"/>
          <w:sz w:val="22"/>
          <w:szCs w:val="22"/>
        </w:rPr>
        <w:t xml:space="preserve">La caracterización de los trabajadores de plataformas en Argentina muestra una composición diversa, pero con ciertas constantes: alta proporción de jóvenes (entre 18 y 35 años), alto grado de informalidad, ingresos variables y jornadas extensas. En el caso del reparto, hay una sobrerrepresentación de migrantes, especialmente de nacionalidad venezolana y colombiana. </w:t>
      </w:r>
      <w:r w:rsidRPr="5581CD47" w:rsidR="00315C81">
        <w:rPr>
          <w:rFonts w:ascii="Aptos Narrow" w:hAnsi="Aptos Narrow" w:eastAsia="Aptos Narrow" w:cs="Aptos Narrow"/>
          <w:sz w:val="22"/>
          <w:szCs w:val="22"/>
        </w:rPr>
        <w:t xml:space="preserve">Con respecto a las condiciones de trabajo, tanto en reparto como en transporte más de la mitad </w:t>
      </w:r>
      <w:r w:rsidRPr="5581CD47" w:rsidR="00315C81">
        <w:rPr>
          <w:rFonts w:ascii="Aptos Narrow" w:hAnsi="Aptos Narrow" w:eastAsia="Aptos Narrow" w:cs="Aptos Narrow"/>
          <w:sz w:val="22"/>
          <w:szCs w:val="22"/>
        </w:rPr>
        <w:t xml:space="preserve">trabajan en condiciones de sobreocupación </w:t>
      </w:r>
      <w:r w:rsidRPr="5581CD47" w:rsidR="00315C81">
        <w:rPr>
          <w:rFonts w:ascii="Aptos Narrow" w:hAnsi="Aptos Narrow" w:eastAsia="Aptos Narrow" w:cs="Aptos Narrow"/>
          <w:sz w:val="22"/>
          <w:szCs w:val="22"/>
        </w:rPr>
        <w:t xml:space="preserve">(más de 45 horas semanales). </w:t>
      </w:r>
      <w:r w:rsidRPr="5581CD47" w:rsidR="009A793B">
        <w:rPr>
          <w:rFonts w:ascii="Aptos Narrow" w:hAnsi="Aptos Narrow" w:eastAsia="Aptos Narrow" w:cs="Aptos Narrow"/>
          <w:sz w:val="22"/>
          <w:szCs w:val="22"/>
        </w:rPr>
        <w:t>Por otro</w:t>
      </w:r>
      <w:r w:rsidRPr="5581CD47" w:rsidR="009A793B">
        <w:rPr>
          <w:rFonts w:ascii="Aptos Narrow" w:hAnsi="Aptos Narrow" w:eastAsia="Aptos Narrow" w:cs="Aptos Narrow"/>
          <w:sz w:val="22"/>
          <w:szCs w:val="22"/>
        </w:rPr>
        <w:t xml:space="preserve"> lado, en plataformas de cuidado como </w:t>
      </w:r>
      <w:r w:rsidRPr="5581CD47" w:rsidR="009A793B">
        <w:rPr>
          <w:rFonts w:ascii="Aptos Narrow" w:hAnsi="Aptos Narrow" w:eastAsia="Aptos Narrow" w:cs="Aptos Narrow"/>
          <w:sz w:val="22"/>
          <w:szCs w:val="22"/>
        </w:rPr>
        <w:t>Zolvers</w:t>
      </w:r>
      <w:r w:rsidRPr="5581CD47" w:rsidR="009A793B">
        <w:rPr>
          <w:rFonts w:ascii="Aptos Narrow" w:hAnsi="Aptos Narrow" w:eastAsia="Aptos Narrow" w:cs="Aptos Narrow"/>
          <w:sz w:val="22"/>
          <w:szCs w:val="22"/>
        </w:rPr>
        <w:t>, predominan mujeres, muchas de ellas jefas de hogar, sin acceso a la seguridad social</w:t>
      </w:r>
      <w:r w:rsidRPr="5581CD47" w:rsidR="00975385">
        <w:rPr>
          <w:rFonts w:ascii="Aptos Narrow" w:hAnsi="Aptos Narrow" w:eastAsia="Aptos Narrow" w:cs="Aptos Narrow"/>
          <w:sz w:val="22"/>
          <w:szCs w:val="22"/>
        </w:rPr>
        <w:t xml:space="preserve"> (</w:t>
      </w:r>
      <w:r w:rsidRPr="5581CD47" w:rsidR="00975385">
        <w:rPr>
          <w:rFonts w:ascii="Aptos Narrow" w:hAnsi="Aptos Narrow" w:eastAsia="Aptos Narrow" w:cs="Aptos Narrow"/>
          <w:sz w:val="22"/>
          <w:szCs w:val="22"/>
        </w:rPr>
        <w:t>Garavaglia</w:t>
      </w:r>
      <w:r w:rsidRPr="5581CD47" w:rsidR="00975385">
        <w:rPr>
          <w:rFonts w:ascii="Aptos Narrow" w:hAnsi="Aptos Narrow" w:eastAsia="Aptos Narrow" w:cs="Aptos Narrow"/>
          <w:sz w:val="22"/>
          <w:szCs w:val="22"/>
        </w:rPr>
        <w:t>, 2022)</w:t>
      </w:r>
      <w:r w:rsidRPr="5581CD47" w:rsidR="009A793B">
        <w:rPr>
          <w:rFonts w:ascii="Aptos Narrow" w:hAnsi="Aptos Narrow" w:eastAsia="Aptos Narrow" w:cs="Aptos Narrow"/>
          <w:sz w:val="22"/>
          <w:szCs w:val="22"/>
        </w:rPr>
        <w:t>.</w:t>
      </w:r>
    </w:p>
    <w:p w:rsidRPr="00207610" w:rsidR="00207610" w:rsidP="5581CD47" w:rsidRDefault="00207610" w14:paraId="23464209" w14:textId="305EA8C6" w14:noSpellErr="1">
      <w:pPr>
        <w:spacing w:line="360" w:lineRule="auto"/>
        <w:jc w:val="both"/>
        <w:rPr>
          <w:rFonts w:ascii="Aptos Narrow" w:hAnsi="Aptos Narrow" w:eastAsia="Aptos Narrow" w:cs="Aptos Narrow"/>
          <w:sz w:val="22"/>
          <w:szCs w:val="22"/>
        </w:rPr>
      </w:pPr>
      <w:r w:rsidRPr="5581CD47" w:rsidR="00207610">
        <w:rPr>
          <w:rFonts w:ascii="Aptos Narrow" w:hAnsi="Aptos Narrow" w:eastAsia="Aptos Narrow" w:cs="Aptos Narrow"/>
          <w:sz w:val="22"/>
          <w:szCs w:val="22"/>
        </w:rPr>
        <w:t xml:space="preserve">Este fenómeno se enmarca en un contexto más amplio de informalidad y fragilidad del empleo en Argentina. Según la Encuesta Permanente de Hogares (EPH) del INDEC, </w:t>
      </w:r>
      <w:r w:rsidRPr="5581CD47" w:rsidR="00975385">
        <w:rPr>
          <w:rFonts w:ascii="Aptos Narrow" w:hAnsi="Aptos Narrow" w:eastAsia="Aptos Narrow" w:cs="Aptos Narrow"/>
          <w:sz w:val="22"/>
          <w:szCs w:val="22"/>
        </w:rPr>
        <w:t>el 2024 cerró con un</w:t>
      </w:r>
      <w:r w:rsidRPr="5581CD47" w:rsidR="00207610">
        <w:rPr>
          <w:rFonts w:ascii="Aptos Narrow" w:hAnsi="Aptos Narrow" w:eastAsia="Aptos Narrow" w:cs="Aptos Narrow"/>
          <w:sz w:val="22"/>
          <w:szCs w:val="22"/>
        </w:rPr>
        <w:t xml:space="preserve"> 4</w:t>
      </w:r>
      <w:r w:rsidRPr="5581CD47" w:rsidR="00DC2B03">
        <w:rPr>
          <w:rFonts w:ascii="Aptos Narrow" w:hAnsi="Aptos Narrow" w:eastAsia="Aptos Narrow" w:cs="Aptos Narrow"/>
          <w:sz w:val="22"/>
          <w:szCs w:val="22"/>
        </w:rPr>
        <w:t>2</w:t>
      </w:r>
      <w:r w:rsidRPr="5581CD47" w:rsidR="00207610">
        <w:rPr>
          <w:rFonts w:ascii="Aptos Narrow" w:hAnsi="Aptos Narrow" w:eastAsia="Aptos Narrow" w:cs="Aptos Narrow"/>
          <w:sz w:val="22"/>
          <w:szCs w:val="22"/>
        </w:rPr>
        <w:t>% de los trabajadores ocupados en el país en situación de informalidad</w:t>
      </w:r>
      <w:r w:rsidRPr="5581CD47" w:rsidR="00DC2B03">
        <w:rPr>
          <w:rStyle w:val="Refdenotaalpie"/>
          <w:rFonts w:ascii="Aptos Narrow" w:hAnsi="Aptos Narrow" w:eastAsia="Aptos Narrow" w:cs="Aptos Narrow"/>
          <w:sz w:val="22"/>
          <w:szCs w:val="22"/>
        </w:rPr>
        <w:footnoteReference w:id="1"/>
      </w:r>
      <w:r w:rsidRPr="5581CD47" w:rsidR="00207610">
        <w:rPr>
          <w:rFonts w:ascii="Aptos Narrow" w:hAnsi="Aptos Narrow" w:eastAsia="Aptos Narrow" w:cs="Aptos Narrow"/>
          <w:sz w:val="22"/>
          <w:szCs w:val="22"/>
        </w:rPr>
        <w:t xml:space="preserve">, es decir, sin acceso a aportes jubilatorios ni cobertura de obra social. </w:t>
      </w:r>
      <w:r w:rsidRPr="5581CD47" w:rsidR="00207610">
        <w:rPr>
          <w:rFonts w:ascii="Aptos Narrow" w:hAnsi="Aptos Narrow" w:eastAsia="Aptos Narrow" w:cs="Aptos Narrow"/>
          <w:sz w:val="22"/>
          <w:szCs w:val="22"/>
        </w:rPr>
        <w:t>Esta informalidad afecta con mayor fuerza a jóvenes, mujeres y migrantes, que son precisamente los grupos más presentes en el trabajo en plataformas.</w:t>
      </w:r>
    </w:p>
    <w:p w:rsidRPr="00207610" w:rsidR="00207610" w:rsidP="5581CD47" w:rsidRDefault="00207610" w14:paraId="5960223E" w14:textId="34694DD4" w14:noSpellErr="1">
      <w:pPr>
        <w:spacing w:line="360" w:lineRule="auto"/>
        <w:jc w:val="both"/>
        <w:rPr>
          <w:rFonts w:ascii="Aptos Narrow" w:hAnsi="Aptos Narrow" w:eastAsia="Aptos Narrow" w:cs="Aptos Narrow"/>
          <w:sz w:val="22"/>
          <w:szCs w:val="22"/>
        </w:rPr>
      </w:pPr>
      <w:r w:rsidRPr="5581CD47" w:rsidR="00207610">
        <w:rPr>
          <w:rFonts w:ascii="Aptos Narrow" w:hAnsi="Aptos Narrow" w:eastAsia="Aptos Narrow" w:cs="Aptos Narrow"/>
          <w:sz w:val="22"/>
          <w:szCs w:val="22"/>
        </w:rPr>
        <w:t>La crisis económica recurrente, la pérdida de empleo asalariado formal en sectores industriales, y la flexibilización de las condiciones laborales han facilitado que las plataformas se presenten como una alternativa de ingreso, aunque precaria. La baja capacidad estatal para fiscalizar nuevas formas de trabajo digital, sumada a la falta de marcos regulatorios actualizados, permite que estas formas de empleo crezcan en una zona gris que normaliza la desprotección.</w:t>
      </w:r>
      <w:r w:rsidRPr="5581CD47" w:rsidR="00B20377">
        <w:rPr>
          <w:rFonts w:ascii="Aptos Narrow" w:hAnsi="Aptos Narrow" w:eastAsia="Aptos Narrow" w:cs="Aptos Narrow"/>
          <w:sz w:val="22"/>
          <w:szCs w:val="22"/>
        </w:rPr>
        <w:t xml:space="preserve"> </w:t>
      </w:r>
      <w:r w:rsidRPr="5581CD47" w:rsidR="00E338A8">
        <w:rPr>
          <w:rFonts w:ascii="Aptos Narrow" w:hAnsi="Aptos Narrow" w:eastAsia="Aptos Narrow" w:cs="Aptos Narrow"/>
          <w:sz w:val="22"/>
          <w:szCs w:val="22"/>
        </w:rPr>
        <w:t xml:space="preserve"> </w:t>
      </w:r>
      <w:r w:rsidRPr="5581CD47" w:rsidR="00B20377">
        <w:rPr>
          <w:rFonts w:ascii="Aptos Narrow" w:hAnsi="Aptos Narrow" w:eastAsia="Aptos Narrow" w:cs="Aptos Narrow"/>
          <w:sz w:val="22"/>
          <w:szCs w:val="22"/>
        </w:rPr>
        <w:t xml:space="preserve">A pesar de eso en algunas </w:t>
      </w:r>
      <w:r w:rsidRPr="5581CD47" w:rsidR="00B20377">
        <w:rPr>
          <w:rFonts w:ascii="Aptos Narrow" w:hAnsi="Aptos Narrow" w:eastAsia="Aptos Narrow" w:cs="Aptos Narrow"/>
          <w:sz w:val="22"/>
          <w:szCs w:val="22"/>
        </w:rPr>
        <w:t>plataformas  hay</w:t>
      </w:r>
      <w:r w:rsidRPr="5581CD47" w:rsidR="00B20377">
        <w:rPr>
          <w:rFonts w:ascii="Aptos Narrow" w:hAnsi="Aptos Narrow" w:eastAsia="Aptos Narrow" w:cs="Aptos Narrow"/>
          <w:sz w:val="22"/>
          <w:szCs w:val="22"/>
        </w:rPr>
        <w:t xml:space="preserve"> un componente de trabajadores que valorizan la </w:t>
      </w:r>
      <w:r w:rsidRPr="5581CD47" w:rsidR="00E338A8">
        <w:rPr>
          <w:rFonts w:ascii="Aptos Narrow" w:hAnsi="Aptos Narrow" w:eastAsia="Aptos Narrow" w:cs="Aptos Narrow"/>
          <w:sz w:val="22"/>
          <w:szCs w:val="22"/>
        </w:rPr>
        <w:t>flexibilida</w:t>
      </w:r>
      <w:r w:rsidRPr="5581CD47" w:rsidR="00B20377">
        <w:rPr>
          <w:rFonts w:ascii="Aptos Narrow" w:hAnsi="Aptos Narrow" w:eastAsia="Aptos Narrow" w:cs="Aptos Narrow"/>
          <w:sz w:val="22"/>
          <w:szCs w:val="22"/>
        </w:rPr>
        <w:t xml:space="preserve">d horaria ya sea para acumular mayor cantidad de tiempo de trabajo e incrementar ingreso o por el contrario regular la actividad de acuerdo a los deseos y necesidades </w:t>
      </w:r>
      <w:r w:rsidRPr="5581CD47" w:rsidR="00E338A8">
        <w:rPr>
          <w:rFonts w:ascii="Aptos Narrow" w:hAnsi="Aptos Narrow" w:eastAsia="Aptos Narrow" w:cs="Aptos Narrow"/>
          <w:sz w:val="22"/>
          <w:szCs w:val="22"/>
        </w:rPr>
        <w:t>propias</w:t>
      </w:r>
      <w:r w:rsidRPr="5581CD47" w:rsidR="00B20377">
        <w:rPr>
          <w:rFonts w:ascii="Aptos Narrow" w:hAnsi="Aptos Narrow" w:eastAsia="Aptos Narrow" w:cs="Aptos Narrow"/>
          <w:sz w:val="22"/>
          <w:szCs w:val="22"/>
        </w:rPr>
        <w:t>.</w:t>
      </w:r>
    </w:p>
    <w:p w:rsidRPr="00207610" w:rsidR="00B20377" w:rsidP="5581CD47" w:rsidRDefault="00207610" w14:paraId="196C0FA5" w14:textId="37C08496" w14:noSpellErr="1">
      <w:pPr>
        <w:spacing w:line="360" w:lineRule="auto"/>
        <w:jc w:val="both"/>
        <w:rPr>
          <w:rFonts w:ascii="Aptos Narrow" w:hAnsi="Aptos Narrow" w:eastAsia="Aptos Narrow" w:cs="Aptos Narrow"/>
          <w:sz w:val="22"/>
          <w:szCs w:val="22"/>
        </w:rPr>
      </w:pPr>
      <w:r w:rsidRPr="5581CD47" w:rsidR="00207610">
        <w:rPr>
          <w:rFonts w:ascii="Aptos Narrow" w:hAnsi="Aptos Narrow" w:eastAsia="Aptos Narrow" w:cs="Aptos Narrow"/>
          <w:sz w:val="22"/>
          <w:szCs w:val="22"/>
        </w:rPr>
        <w:t>En este marco, las plataformas se insertan no como una excepción, sino como parte estructural de un mercado laboral fragmentado y desigualmente regulado. Por eso, su análisis no puede separarse de las condiciones más generales del empleo en Argentina y de las limitaciones estructurales del sistema de seguridad social para adaptarse a nuevas formas de empleo no estándar.</w:t>
      </w:r>
      <w:r w:rsidRPr="5581CD47" w:rsidR="00E338A8">
        <w:rPr>
          <w:rFonts w:ascii="Aptos Narrow" w:hAnsi="Aptos Narrow" w:eastAsia="Aptos Narrow" w:cs="Aptos Narrow"/>
          <w:sz w:val="22"/>
          <w:szCs w:val="22"/>
        </w:rPr>
        <w:t xml:space="preserve"> </w:t>
      </w:r>
      <w:r w:rsidRPr="5581CD47" w:rsidR="00B20377">
        <w:rPr>
          <w:rFonts w:ascii="Aptos Narrow" w:hAnsi="Aptos Narrow" w:eastAsia="Aptos Narrow" w:cs="Aptos Narrow"/>
          <w:sz w:val="22"/>
          <w:szCs w:val="22"/>
        </w:rPr>
        <w:t>Pero queda también claro que las transformaciones tecnológicas implican también un cambio de filosofía respecto al trabajo y en ese punto la normativa existente debería adecuarse a estas nuevas formas laborales que se potencian a una velocidad alta.</w:t>
      </w:r>
    </w:p>
    <w:p w:rsidRPr="00975385" w:rsidR="009A793B" w:rsidP="5581CD47" w:rsidRDefault="009A793B" w14:paraId="1EFA9EDB" w14:textId="77777777" w14:noSpellErr="1">
      <w:pPr>
        <w:spacing w:line="360" w:lineRule="auto"/>
        <w:jc w:val="both"/>
        <w:rPr>
          <w:rFonts w:ascii="Aptos Narrow" w:hAnsi="Aptos Narrow" w:eastAsia="Aptos Narrow" w:cs="Aptos Narrow"/>
          <w:sz w:val="22"/>
          <w:szCs w:val="22"/>
        </w:rPr>
      </w:pPr>
      <w:r w:rsidRPr="5581CD47" w:rsidR="009A793B">
        <w:rPr>
          <w:rFonts w:ascii="Aptos Narrow" w:hAnsi="Aptos Narrow" w:eastAsia="Aptos Narrow" w:cs="Aptos Narrow"/>
          <w:b w:val="1"/>
          <w:bCs w:val="1"/>
          <w:sz w:val="22"/>
          <w:szCs w:val="22"/>
        </w:rPr>
        <w:t>2. Legislación o proyectos de ley en discusión</w:t>
      </w:r>
    </w:p>
    <w:p w:rsidR="0082547D" w:rsidP="5581CD47" w:rsidRDefault="00626308" w14:paraId="79FD637A" w14:textId="3564FAAE" w14:noSpellErr="1">
      <w:pPr>
        <w:spacing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 xml:space="preserve">Desde </w:t>
      </w:r>
      <w:r w:rsidRPr="5581CD47" w:rsidR="0082547D">
        <w:rPr>
          <w:rFonts w:ascii="Aptos Narrow" w:hAnsi="Aptos Narrow" w:eastAsia="Aptos Narrow" w:cs="Aptos Narrow"/>
          <w:sz w:val="22"/>
          <w:szCs w:val="22"/>
        </w:rPr>
        <w:t xml:space="preserve">el año </w:t>
      </w:r>
      <w:r w:rsidRPr="5581CD47" w:rsidR="00626308">
        <w:rPr>
          <w:rFonts w:ascii="Aptos Narrow" w:hAnsi="Aptos Narrow" w:eastAsia="Aptos Narrow" w:cs="Aptos Narrow"/>
          <w:sz w:val="22"/>
          <w:szCs w:val="22"/>
        </w:rPr>
        <w:t>2018, diversas iniciativas legislativas han emergido en el Congreso Nacional, y el propio Ministerio de Trabajo, Empleo y Seguridad Social ha gestado su propia propuesta, aunque aún no ha</w:t>
      </w:r>
      <w:r w:rsidRPr="5581CD47" w:rsidR="0082547D">
        <w:rPr>
          <w:rFonts w:ascii="Aptos Narrow" w:hAnsi="Aptos Narrow" w:eastAsia="Aptos Narrow" w:cs="Aptos Narrow"/>
          <w:sz w:val="22"/>
          <w:szCs w:val="22"/>
        </w:rPr>
        <w:t>n</w:t>
      </w:r>
      <w:r w:rsidRPr="5581CD47" w:rsidR="00626308">
        <w:rPr>
          <w:rFonts w:ascii="Aptos Narrow" w:hAnsi="Aptos Narrow" w:eastAsia="Aptos Narrow" w:cs="Aptos Narrow"/>
          <w:sz w:val="22"/>
          <w:szCs w:val="22"/>
        </w:rPr>
        <w:t xml:space="preserve"> </w:t>
      </w:r>
      <w:r w:rsidRPr="5581CD47" w:rsidR="0082547D">
        <w:rPr>
          <w:rFonts w:ascii="Aptos Narrow" w:hAnsi="Aptos Narrow" w:eastAsia="Aptos Narrow" w:cs="Aptos Narrow"/>
          <w:sz w:val="22"/>
          <w:szCs w:val="22"/>
        </w:rPr>
        <w:t>tomado estado parlamentario</w:t>
      </w:r>
      <w:r w:rsidRPr="5581CD47" w:rsidR="00626308">
        <w:rPr>
          <w:rFonts w:ascii="Aptos Narrow" w:hAnsi="Aptos Narrow" w:eastAsia="Aptos Narrow" w:cs="Aptos Narrow"/>
          <w:sz w:val="22"/>
          <w:szCs w:val="22"/>
        </w:rPr>
        <w:t xml:space="preserve">. </w:t>
      </w:r>
    </w:p>
    <w:p w:rsidR="00626308" w:rsidP="5581CD47" w:rsidRDefault="00626308" w14:paraId="4DD50427" w14:textId="51209932" w14:noSpellErr="1">
      <w:pPr>
        <w:spacing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A pesar de sus diferencias en la calificación de la relación laboral, un</w:t>
      </w:r>
      <w:r w:rsidRPr="5581CD47" w:rsidR="00CC47B9">
        <w:rPr>
          <w:rFonts w:ascii="Aptos Narrow" w:hAnsi="Aptos Narrow" w:eastAsia="Aptos Narrow" w:cs="Aptos Narrow"/>
          <w:sz w:val="22"/>
          <w:szCs w:val="22"/>
        </w:rPr>
        <w:t>o de los</w:t>
      </w:r>
      <w:r w:rsidRPr="5581CD47" w:rsidR="00626308">
        <w:rPr>
          <w:rFonts w:ascii="Aptos Narrow" w:hAnsi="Aptos Narrow" w:eastAsia="Aptos Narrow" w:cs="Aptos Narrow"/>
          <w:sz w:val="22"/>
          <w:szCs w:val="22"/>
        </w:rPr>
        <w:t xml:space="preserve"> denominador</w:t>
      </w:r>
      <w:r w:rsidRPr="5581CD47" w:rsidR="00CC47B9">
        <w:rPr>
          <w:rFonts w:ascii="Aptos Narrow" w:hAnsi="Aptos Narrow" w:eastAsia="Aptos Narrow" w:cs="Aptos Narrow"/>
          <w:sz w:val="22"/>
          <w:szCs w:val="22"/>
        </w:rPr>
        <w:t>es</w:t>
      </w:r>
      <w:r w:rsidRPr="5581CD47" w:rsidR="00626308">
        <w:rPr>
          <w:rFonts w:ascii="Aptos Narrow" w:hAnsi="Aptos Narrow" w:eastAsia="Aptos Narrow" w:cs="Aptos Narrow"/>
          <w:sz w:val="22"/>
          <w:szCs w:val="22"/>
        </w:rPr>
        <w:t xml:space="preserve"> com</w:t>
      </w:r>
      <w:r w:rsidRPr="5581CD47" w:rsidR="00CC47B9">
        <w:rPr>
          <w:rFonts w:ascii="Aptos Narrow" w:hAnsi="Aptos Narrow" w:eastAsia="Aptos Narrow" w:cs="Aptos Narrow"/>
          <w:sz w:val="22"/>
          <w:szCs w:val="22"/>
        </w:rPr>
        <w:t>unes</w:t>
      </w:r>
      <w:r w:rsidRPr="5581CD47" w:rsidR="00626308">
        <w:rPr>
          <w:rFonts w:ascii="Aptos Narrow" w:hAnsi="Aptos Narrow" w:eastAsia="Aptos Narrow" w:cs="Aptos Narrow"/>
          <w:sz w:val="22"/>
          <w:szCs w:val="22"/>
        </w:rPr>
        <w:t xml:space="preserve"> entre </w:t>
      </w:r>
      <w:r w:rsidRPr="5581CD47" w:rsidR="00CC47B9">
        <w:rPr>
          <w:rFonts w:ascii="Aptos Narrow" w:hAnsi="Aptos Narrow" w:eastAsia="Aptos Narrow" w:cs="Aptos Narrow"/>
          <w:sz w:val="22"/>
          <w:szCs w:val="22"/>
        </w:rPr>
        <w:t>los diferentes</w:t>
      </w:r>
      <w:r w:rsidRPr="5581CD47" w:rsidR="00CC47B9">
        <w:rPr>
          <w:rFonts w:ascii="Aptos Narrow" w:hAnsi="Aptos Narrow" w:eastAsia="Aptos Narrow" w:cs="Aptos Narrow"/>
          <w:sz w:val="22"/>
          <w:szCs w:val="22"/>
        </w:rPr>
        <w:t xml:space="preserve"> </w:t>
      </w:r>
      <w:r w:rsidRPr="5581CD47" w:rsidR="00626308">
        <w:rPr>
          <w:rFonts w:ascii="Aptos Narrow" w:hAnsi="Aptos Narrow" w:eastAsia="Aptos Narrow" w:cs="Aptos Narrow"/>
          <w:sz w:val="22"/>
          <w:szCs w:val="22"/>
        </w:rPr>
        <w:t>proyectos es el reconocimiento de derechos a favor de los trabajadores y la imposición de límites al accionar de las plataformas. La expansión de este tipo de empleo, que ubica a los trabajadores en una posición de vulnerabilidad, ha impulsado una consideración prioritaria en la agenda política para buscar soluciones efectivas.</w:t>
      </w:r>
    </w:p>
    <w:p w:rsidR="002F50AB" w:rsidP="5581CD47" w:rsidRDefault="002F50AB" w14:paraId="06D5B99B" w14:textId="76CB897F">
      <w:pPr>
        <w:spacing w:line="360" w:lineRule="auto"/>
        <w:jc w:val="both"/>
        <w:rPr>
          <w:rFonts w:ascii="Aptos Narrow" w:hAnsi="Aptos Narrow" w:eastAsia="Aptos Narrow" w:cs="Aptos Narrow"/>
          <w:sz w:val="22"/>
          <w:szCs w:val="22"/>
        </w:rPr>
      </w:pPr>
      <w:r w:rsidRPr="5581CD47" w:rsidR="002F50AB">
        <w:rPr>
          <w:rFonts w:ascii="Aptos Narrow" w:hAnsi="Aptos Narrow" w:eastAsia="Aptos Narrow" w:cs="Aptos Narrow"/>
          <w:sz w:val="22"/>
          <w:szCs w:val="22"/>
        </w:rPr>
        <w:t xml:space="preserve">Pero también surgen voces desde otro paradigma que remarcan la libertad e individualidad de las personas a </w:t>
      </w:r>
      <w:r w:rsidRPr="5581CD47" w:rsidR="002F50AB">
        <w:rPr>
          <w:rFonts w:ascii="Aptos Narrow" w:hAnsi="Aptos Narrow" w:eastAsia="Aptos Narrow" w:cs="Aptos Narrow"/>
          <w:sz w:val="22"/>
          <w:szCs w:val="22"/>
        </w:rPr>
        <w:t>contractualizar</w:t>
      </w:r>
      <w:r w:rsidRPr="5581CD47" w:rsidR="002F50AB">
        <w:rPr>
          <w:rFonts w:ascii="Aptos Narrow" w:hAnsi="Aptos Narrow" w:eastAsia="Aptos Narrow" w:cs="Aptos Narrow"/>
          <w:sz w:val="22"/>
          <w:szCs w:val="22"/>
        </w:rPr>
        <w:t xml:space="preserve"> de manera independiente con esas plataformas transformando a los trabajadores en personal independiente.</w:t>
      </w:r>
    </w:p>
    <w:p w:rsidR="00DF6375" w:rsidP="5581CD47" w:rsidRDefault="002F50AB" w14:paraId="3AA12312" w14:textId="5C886796" w14:noSpellErr="1">
      <w:pPr>
        <w:spacing w:line="360" w:lineRule="auto"/>
        <w:jc w:val="both"/>
        <w:rPr>
          <w:rFonts w:ascii="Aptos Narrow" w:hAnsi="Aptos Narrow" w:eastAsia="Aptos Narrow" w:cs="Aptos Narrow"/>
          <w:sz w:val="22"/>
          <w:szCs w:val="22"/>
        </w:rPr>
      </w:pPr>
      <w:r w:rsidRPr="5581CD47" w:rsidR="002F50AB">
        <w:rPr>
          <w:rFonts w:ascii="Aptos Narrow" w:hAnsi="Aptos Narrow" w:eastAsia="Aptos Narrow" w:cs="Aptos Narrow"/>
          <w:sz w:val="22"/>
          <w:szCs w:val="22"/>
        </w:rPr>
        <w:t>Remarcando lo señalado más arriba, la aplicación lisa y llana de la normativa laboral a estas empresas y a este nuevo tipo de empleo, es compleja y requiere de miradas amplias que contemplen las nuevas transformaciones en el mundo del trabajo.</w:t>
      </w:r>
      <w:r w:rsidRPr="5581CD47" w:rsidR="00E338A8">
        <w:rPr>
          <w:rFonts w:ascii="Aptos Narrow" w:hAnsi="Aptos Narrow" w:eastAsia="Aptos Narrow" w:cs="Aptos Narrow"/>
          <w:sz w:val="22"/>
          <w:szCs w:val="22"/>
        </w:rPr>
        <w:t xml:space="preserve"> </w:t>
      </w:r>
      <w:r w:rsidRPr="5581CD47" w:rsidR="00DF6375">
        <w:rPr>
          <w:rFonts w:ascii="Aptos Narrow" w:hAnsi="Aptos Narrow" w:eastAsia="Aptos Narrow" w:cs="Aptos Narrow"/>
          <w:sz w:val="22"/>
          <w:szCs w:val="22"/>
        </w:rPr>
        <w:t xml:space="preserve">Por el lado empresarial está claro que el objetivo es ofrecer un servicio para una ganancia y si es monopólico mejor. Por el lado del empleo los imaginarios son varios, desde el deseo de la estabilidad laboral, seguridad social e ingresos acordes al esfuerzo entre otras cosas, a la autonomía o la hibridez como </w:t>
      </w:r>
      <w:r w:rsidRPr="5581CD47" w:rsidR="00971E71">
        <w:rPr>
          <w:rFonts w:ascii="Aptos Narrow" w:hAnsi="Aptos Narrow" w:eastAsia="Aptos Narrow" w:cs="Aptos Narrow"/>
          <w:sz w:val="22"/>
          <w:szCs w:val="22"/>
        </w:rPr>
        <w:t>veremos más adelante</w:t>
      </w:r>
      <w:r w:rsidRPr="5581CD47" w:rsidR="00DF6375">
        <w:rPr>
          <w:rFonts w:ascii="Aptos Narrow" w:hAnsi="Aptos Narrow" w:eastAsia="Aptos Narrow" w:cs="Aptos Narrow"/>
          <w:sz w:val="22"/>
          <w:szCs w:val="22"/>
        </w:rPr>
        <w:t xml:space="preserve">. </w:t>
      </w:r>
    </w:p>
    <w:p w:rsidRPr="00975385" w:rsidR="002F50AB" w:rsidP="5581CD47" w:rsidRDefault="002F50AB" w14:paraId="7FA0ABA0" w14:textId="77777777" w14:noSpellErr="1">
      <w:pPr>
        <w:spacing w:line="360" w:lineRule="auto"/>
        <w:jc w:val="both"/>
        <w:rPr>
          <w:rFonts w:ascii="Aptos Narrow" w:hAnsi="Aptos Narrow" w:eastAsia="Aptos Narrow" w:cs="Aptos Narrow"/>
          <w:sz w:val="22"/>
          <w:szCs w:val="22"/>
        </w:rPr>
      </w:pPr>
    </w:p>
    <w:p w:rsidRPr="00975385" w:rsidR="00626308" w:rsidP="5581CD47" w:rsidRDefault="00626308" w14:paraId="000D2F9A" w14:textId="77777777" w14:noSpellErr="1">
      <w:pPr>
        <w:spacing w:line="360" w:lineRule="auto"/>
        <w:jc w:val="both"/>
        <w:rPr>
          <w:rFonts w:ascii="Aptos Narrow" w:hAnsi="Aptos Narrow" w:eastAsia="Aptos Narrow" w:cs="Aptos Narrow"/>
          <w:i w:val="1"/>
          <w:iCs w:val="1"/>
          <w:sz w:val="22"/>
          <w:szCs w:val="22"/>
        </w:rPr>
      </w:pPr>
      <w:r w:rsidRPr="5581CD47" w:rsidR="00626308">
        <w:rPr>
          <w:rFonts w:ascii="Aptos Narrow" w:hAnsi="Aptos Narrow" w:eastAsia="Aptos Narrow" w:cs="Aptos Narrow"/>
          <w:i w:val="1"/>
          <w:iCs w:val="1"/>
          <w:sz w:val="22"/>
          <w:szCs w:val="22"/>
        </w:rPr>
        <w:t>Calificación de la Relación Laboral: El Punto de Partida del Debate</w:t>
      </w:r>
    </w:p>
    <w:p w:rsidR="002D1EA0" w:rsidP="5581CD47" w:rsidRDefault="00626308" w14:paraId="5A40B6C6" w14:textId="77777777" w14:noSpellErr="1">
      <w:pPr>
        <w:spacing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 xml:space="preserve">La cuestión central que articula todas las propuestas es la calificación de la relación laboral. </w:t>
      </w:r>
      <w:r w:rsidRPr="5581CD47" w:rsidR="00626308">
        <w:rPr>
          <w:rFonts w:ascii="Aptos Narrow" w:hAnsi="Aptos Narrow" w:eastAsia="Aptos Narrow" w:cs="Aptos Narrow"/>
          <w:sz w:val="22"/>
          <w:szCs w:val="22"/>
        </w:rPr>
        <w:t>Las iniciativas se dividen principalmente en tres posturas: autonomía, dependencia o figuras híbridas.</w:t>
      </w:r>
      <w:r w:rsidRPr="5581CD47" w:rsidR="00626308">
        <w:rPr>
          <w:rFonts w:ascii="Aptos Narrow" w:hAnsi="Aptos Narrow" w:eastAsia="Aptos Narrow" w:cs="Aptos Narrow"/>
          <w:sz w:val="22"/>
          <w:szCs w:val="22"/>
        </w:rPr>
        <w:t xml:space="preserve"> </w:t>
      </w:r>
    </w:p>
    <w:p w:rsidRPr="00630FD9" w:rsidR="00C7535D" w:rsidP="5581CD47" w:rsidRDefault="00C7535D" w14:paraId="1B09E115" w14:textId="77777777" w14:noSpellErr="1">
      <w:p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Modelo de trabajo dependiente (asalariado)</w:t>
      </w:r>
    </w:p>
    <w:p w:rsidRPr="00385F37" w:rsidR="00C7535D" w:rsidP="5581CD47" w:rsidRDefault="00C7535D" w14:paraId="650CA65D" w14:textId="230A6943" w14:noSpellErr="1">
      <w:p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 xml:space="preserve">En este modelo, el trabajador mantiene una </w:t>
      </w:r>
      <w:r w:rsidRPr="5581CD47" w:rsidR="00C7535D">
        <w:rPr>
          <w:rFonts w:ascii="Aptos Narrow" w:hAnsi="Aptos Narrow" w:eastAsia="Aptos Narrow" w:cs="Aptos Narrow"/>
          <w:sz w:val="22"/>
          <w:szCs w:val="22"/>
        </w:rPr>
        <w:t>relación laboral formal</w:t>
      </w:r>
      <w:r w:rsidRPr="5581CD47" w:rsidR="00C7535D">
        <w:rPr>
          <w:rFonts w:ascii="Aptos Narrow" w:hAnsi="Aptos Narrow" w:eastAsia="Aptos Narrow" w:cs="Aptos Narrow"/>
          <w:sz w:val="22"/>
          <w:szCs w:val="22"/>
        </w:rPr>
        <w:t xml:space="preserve"> con la plataforma lo que implica:</w:t>
      </w:r>
    </w:p>
    <w:p w:rsidRPr="00385F37" w:rsidR="00C7535D" w:rsidP="5581CD47" w:rsidRDefault="00C7535D" w14:paraId="31571F6B" w14:textId="77777777" w14:noSpellErr="1">
      <w:pPr>
        <w:numPr>
          <w:ilvl w:val="0"/>
          <w:numId w:val="3"/>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Subordinación y control directo</w:t>
      </w:r>
      <w:r w:rsidRPr="5581CD47" w:rsidR="00C7535D">
        <w:rPr>
          <w:rFonts w:ascii="Aptos Narrow" w:hAnsi="Aptos Narrow" w:eastAsia="Aptos Narrow" w:cs="Aptos Narrow"/>
          <w:sz w:val="22"/>
          <w:szCs w:val="22"/>
        </w:rPr>
        <w:t>: horarios, tareas y condiciones impuestas por la empresa.</w:t>
      </w:r>
    </w:p>
    <w:p w:rsidRPr="00385F37" w:rsidR="00C7535D" w:rsidP="5581CD47" w:rsidRDefault="00C7535D" w14:paraId="765D1958" w14:textId="77777777" w14:noSpellErr="1">
      <w:pPr>
        <w:numPr>
          <w:ilvl w:val="0"/>
          <w:numId w:val="3"/>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Ingreso fijo o variable con garantía mínima</w:t>
      </w:r>
      <w:r w:rsidRPr="5581CD47" w:rsidR="00C7535D">
        <w:rPr>
          <w:rFonts w:ascii="Aptos Narrow" w:hAnsi="Aptos Narrow" w:eastAsia="Aptos Narrow" w:cs="Aptos Narrow"/>
          <w:sz w:val="22"/>
          <w:szCs w:val="22"/>
        </w:rPr>
        <w:t>.</w:t>
      </w:r>
    </w:p>
    <w:p w:rsidRPr="00385F37" w:rsidR="00C7535D" w:rsidP="5581CD47" w:rsidRDefault="00C7535D" w14:paraId="6CA23E20" w14:textId="77777777" w14:noSpellErr="1">
      <w:pPr>
        <w:numPr>
          <w:ilvl w:val="0"/>
          <w:numId w:val="3"/>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Protecciones laborales</w:t>
      </w:r>
      <w:r w:rsidRPr="5581CD47" w:rsidR="00C7535D">
        <w:rPr>
          <w:rFonts w:ascii="Aptos Narrow" w:hAnsi="Aptos Narrow" w:eastAsia="Aptos Narrow" w:cs="Aptos Narrow"/>
          <w:sz w:val="22"/>
          <w:szCs w:val="22"/>
        </w:rPr>
        <w:t>: aportes jubilatorios, cobertura médica, licencias, ART, vacaciones pagas.</w:t>
      </w:r>
    </w:p>
    <w:p w:rsidRPr="00630FD9" w:rsidR="00C7535D" w:rsidP="5581CD47" w:rsidRDefault="00C7535D" w14:paraId="06EACC2A" w14:textId="224FA61B" w14:noSpellErr="1">
      <w:p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Modelo de trabajo autónomo (independiente)</w:t>
      </w:r>
    </w:p>
    <w:p w:rsidRPr="00385F37" w:rsidR="00C7535D" w:rsidP="5581CD47" w:rsidRDefault="00C7535D" w14:paraId="78A72106" w14:textId="7A6471F7">
      <w:p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 xml:space="preserve">Aquí </w:t>
      </w:r>
      <w:r w:rsidRPr="5581CD47" w:rsidR="00C7535D">
        <w:rPr>
          <w:rFonts w:ascii="Aptos Narrow" w:hAnsi="Aptos Narrow" w:eastAsia="Aptos Narrow" w:cs="Aptos Narrow"/>
          <w:sz w:val="22"/>
          <w:szCs w:val="22"/>
        </w:rPr>
        <w:t>el</w:t>
      </w:r>
      <w:r w:rsidRPr="5581CD47" w:rsidR="00C7535D">
        <w:rPr>
          <w:rFonts w:ascii="Aptos Narrow" w:hAnsi="Aptos Narrow" w:eastAsia="Aptos Narrow" w:cs="Aptos Narrow"/>
          <w:sz w:val="22"/>
          <w:szCs w:val="22"/>
        </w:rPr>
        <w:t xml:space="preserve"> se considera un </w:t>
      </w:r>
      <w:r w:rsidRPr="5581CD47" w:rsidR="00C7535D">
        <w:rPr>
          <w:rFonts w:ascii="Aptos Narrow" w:hAnsi="Aptos Narrow" w:eastAsia="Aptos Narrow" w:cs="Aptos Narrow"/>
          <w:sz w:val="22"/>
          <w:szCs w:val="22"/>
        </w:rPr>
        <w:t>trabajador por cuenta propia</w:t>
      </w:r>
      <w:r w:rsidRPr="5581CD47" w:rsidR="00C7535D">
        <w:rPr>
          <w:rFonts w:ascii="Aptos Narrow" w:hAnsi="Aptos Narrow" w:eastAsia="Aptos Narrow" w:cs="Aptos Narrow"/>
          <w:sz w:val="22"/>
          <w:szCs w:val="22"/>
        </w:rPr>
        <w:t>, sin relación laboral directa con la plataforma:</w:t>
      </w:r>
    </w:p>
    <w:p w:rsidRPr="00385F37" w:rsidR="00C7535D" w:rsidP="5581CD47" w:rsidRDefault="00C7535D" w14:paraId="3EAAE51B" w14:textId="77777777" w14:noSpellErr="1">
      <w:pPr>
        <w:numPr>
          <w:ilvl w:val="0"/>
          <w:numId w:val="4"/>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Elige cuándo y cuánto trabajar</w:t>
      </w:r>
      <w:r w:rsidRPr="5581CD47" w:rsidR="00C7535D">
        <w:rPr>
          <w:rFonts w:ascii="Aptos Narrow" w:hAnsi="Aptos Narrow" w:eastAsia="Aptos Narrow" w:cs="Aptos Narrow"/>
          <w:sz w:val="22"/>
          <w:szCs w:val="22"/>
        </w:rPr>
        <w:t>, sin horarios fijos.</w:t>
      </w:r>
    </w:p>
    <w:p w:rsidRPr="00385F37" w:rsidR="00C7535D" w:rsidP="5581CD47" w:rsidRDefault="00C7535D" w14:paraId="3D241573" w14:textId="77777777" w14:noSpellErr="1">
      <w:pPr>
        <w:numPr>
          <w:ilvl w:val="0"/>
          <w:numId w:val="4"/>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No tiene salario garantizado</w:t>
      </w:r>
      <w:r w:rsidRPr="5581CD47" w:rsidR="00C7535D">
        <w:rPr>
          <w:rFonts w:ascii="Aptos Narrow" w:hAnsi="Aptos Narrow" w:eastAsia="Aptos Narrow" w:cs="Aptos Narrow"/>
          <w:sz w:val="22"/>
          <w:szCs w:val="22"/>
        </w:rPr>
        <w:t>, cobra por entrega o servicio.</w:t>
      </w:r>
    </w:p>
    <w:p w:rsidRPr="00385F37" w:rsidR="00C7535D" w:rsidP="5581CD47" w:rsidRDefault="00C7535D" w14:paraId="2C57B20C" w14:textId="77777777" w14:noSpellErr="1">
      <w:pPr>
        <w:numPr>
          <w:ilvl w:val="0"/>
          <w:numId w:val="4"/>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Sin derechos laborales clásicos</w:t>
      </w:r>
      <w:r w:rsidRPr="5581CD47" w:rsidR="00C7535D">
        <w:rPr>
          <w:rFonts w:ascii="Aptos Narrow" w:hAnsi="Aptos Narrow" w:eastAsia="Aptos Narrow" w:cs="Aptos Narrow"/>
          <w:sz w:val="22"/>
          <w:szCs w:val="22"/>
        </w:rPr>
        <w:t>, ni aportes obligatorios por parte de la empresa.</w:t>
      </w:r>
    </w:p>
    <w:p w:rsidRPr="00385F37" w:rsidR="00C7535D" w:rsidP="5581CD47" w:rsidRDefault="00C7535D" w14:paraId="3FB1BBB7" w14:textId="77777777" w14:noSpellErr="1">
      <w:pPr>
        <w:numPr>
          <w:ilvl w:val="0"/>
          <w:numId w:val="4"/>
        </w:num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 xml:space="preserve">Asume </w:t>
      </w:r>
      <w:r w:rsidRPr="5581CD47" w:rsidR="00C7535D">
        <w:rPr>
          <w:rFonts w:ascii="Aptos Narrow" w:hAnsi="Aptos Narrow" w:eastAsia="Aptos Narrow" w:cs="Aptos Narrow"/>
          <w:sz w:val="22"/>
          <w:szCs w:val="22"/>
        </w:rPr>
        <w:t>riesgos y costos operativos</w:t>
      </w:r>
      <w:r w:rsidRPr="5581CD47" w:rsidR="00C7535D">
        <w:rPr>
          <w:rFonts w:ascii="Aptos Narrow" w:hAnsi="Aptos Narrow" w:eastAsia="Aptos Narrow" w:cs="Aptos Narrow"/>
          <w:sz w:val="22"/>
          <w:szCs w:val="22"/>
        </w:rPr>
        <w:t xml:space="preserve"> (vehículo, datos móviles, seguro).</w:t>
      </w:r>
    </w:p>
    <w:p w:rsidRPr="00630FD9" w:rsidR="00C7535D" w:rsidP="5581CD47" w:rsidRDefault="00C7535D" w14:paraId="7CD6A641" w14:textId="418956F3" w14:noSpellErr="1">
      <w:p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 xml:space="preserve">Modelo híbrido </w:t>
      </w:r>
    </w:p>
    <w:p w:rsidRPr="00385F37" w:rsidR="00C7535D" w:rsidP="5581CD47" w:rsidRDefault="00C7535D" w14:paraId="51B4FBDB" w14:textId="66E9D651" w14:noSpellErr="1">
      <w:pPr>
        <w:spacing w:before="120" w:after="0" w:line="240" w:lineRule="auto"/>
        <w:jc w:val="both"/>
        <w:rPr>
          <w:rFonts w:ascii="Aptos Narrow" w:hAnsi="Aptos Narrow" w:eastAsia="Aptos Narrow" w:cs="Aptos Narrow"/>
          <w:sz w:val="22"/>
          <w:szCs w:val="22"/>
        </w:rPr>
      </w:pPr>
      <w:r w:rsidRPr="5581CD47" w:rsidR="00C7535D">
        <w:rPr>
          <w:rFonts w:ascii="Aptos Narrow" w:hAnsi="Aptos Narrow" w:eastAsia="Aptos Narrow" w:cs="Aptos Narrow"/>
          <w:sz w:val="22"/>
          <w:szCs w:val="22"/>
        </w:rPr>
        <w:t>Este modelo combina elementos de los dos anteriores:</w:t>
      </w:r>
    </w:p>
    <w:p w:rsidRPr="00385F37" w:rsidR="00C7535D" w:rsidP="5581CD47" w:rsidRDefault="00630FD9" w14:paraId="272EDE4C" w14:textId="4A815795" w14:noSpellErr="1">
      <w:pPr>
        <w:numPr>
          <w:ilvl w:val="0"/>
          <w:numId w:val="5"/>
        </w:numPr>
        <w:spacing w:before="120" w:after="0" w:line="240" w:lineRule="auto"/>
        <w:jc w:val="both"/>
        <w:rPr>
          <w:rFonts w:ascii="Aptos Narrow" w:hAnsi="Aptos Narrow" w:eastAsia="Aptos Narrow" w:cs="Aptos Narrow"/>
          <w:sz w:val="22"/>
          <w:szCs w:val="22"/>
        </w:rPr>
      </w:pPr>
      <w:r w:rsidRPr="5581CD47" w:rsidR="00630FD9">
        <w:rPr>
          <w:rFonts w:ascii="Aptos Narrow" w:hAnsi="Aptos Narrow" w:eastAsia="Aptos Narrow" w:cs="Aptos Narrow"/>
          <w:sz w:val="22"/>
          <w:szCs w:val="22"/>
        </w:rPr>
        <w:t>Subordinación discontinua, sujeta a ciertos parámetros como la exclusividad o la carga horaria</w:t>
      </w:r>
    </w:p>
    <w:p w:rsidRPr="00385F37" w:rsidR="00C7535D" w:rsidP="5581CD47" w:rsidRDefault="00630FD9" w14:paraId="1838A492" w14:textId="4F784743" w14:noSpellErr="1">
      <w:pPr>
        <w:numPr>
          <w:ilvl w:val="0"/>
          <w:numId w:val="5"/>
        </w:numPr>
        <w:spacing w:before="120" w:after="0" w:line="240" w:lineRule="auto"/>
        <w:jc w:val="both"/>
        <w:rPr>
          <w:rFonts w:ascii="Aptos Narrow" w:hAnsi="Aptos Narrow" w:eastAsia="Aptos Narrow" w:cs="Aptos Narrow"/>
          <w:sz w:val="22"/>
          <w:szCs w:val="22"/>
        </w:rPr>
      </w:pPr>
      <w:r w:rsidRPr="5581CD47" w:rsidR="00630FD9">
        <w:rPr>
          <w:rFonts w:ascii="Aptos Narrow" w:hAnsi="Aptos Narrow" w:eastAsia="Aptos Narrow" w:cs="Aptos Narrow"/>
          <w:sz w:val="22"/>
          <w:szCs w:val="22"/>
        </w:rPr>
        <w:t>De no estar estandarizada en detalle, p</w:t>
      </w:r>
      <w:r w:rsidRPr="5581CD47" w:rsidR="00C7535D">
        <w:rPr>
          <w:rFonts w:ascii="Aptos Narrow" w:hAnsi="Aptos Narrow" w:eastAsia="Aptos Narrow" w:cs="Aptos Narrow"/>
          <w:sz w:val="22"/>
          <w:szCs w:val="22"/>
        </w:rPr>
        <w:t xml:space="preserve">uede </w:t>
      </w:r>
      <w:r w:rsidRPr="5581CD47" w:rsidR="00630FD9">
        <w:rPr>
          <w:rFonts w:ascii="Aptos Narrow" w:hAnsi="Aptos Narrow" w:eastAsia="Aptos Narrow" w:cs="Aptos Narrow"/>
          <w:sz w:val="22"/>
          <w:szCs w:val="22"/>
        </w:rPr>
        <w:t>prestarse a una</w:t>
      </w:r>
      <w:r w:rsidRPr="5581CD47" w:rsidR="00C7535D">
        <w:rPr>
          <w:rFonts w:ascii="Aptos Narrow" w:hAnsi="Aptos Narrow" w:eastAsia="Aptos Narrow" w:cs="Aptos Narrow"/>
          <w:sz w:val="22"/>
          <w:szCs w:val="22"/>
        </w:rPr>
        <w:t xml:space="preserve"> </w:t>
      </w:r>
      <w:r w:rsidRPr="5581CD47" w:rsidR="00C7535D">
        <w:rPr>
          <w:rFonts w:ascii="Aptos Narrow" w:hAnsi="Aptos Narrow" w:eastAsia="Aptos Narrow" w:cs="Aptos Narrow"/>
          <w:sz w:val="22"/>
          <w:szCs w:val="22"/>
        </w:rPr>
        <w:t>relación de dependencia encubierta</w:t>
      </w:r>
      <w:r w:rsidRPr="5581CD47" w:rsidR="00C7535D">
        <w:rPr>
          <w:rFonts w:ascii="Aptos Narrow" w:hAnsi="Aptos Narrow" w:eastAsia="Aptos Narrow" w:cs="Aptos Narrow"/>
          <w:sz w:val="22"/>
          <w:szCs w:val="22"/>
        </w:rPr>
        <w:t>.</w:t>
      </w:r>
    </w:p>
    <w:p w:rsidR="00630FD9" w:rsidP="5581CD47" w:rsidRDefault="00630FD9" w14:paraId="05BA4B7F" w14:textId="77777777" w14:noSpellErr="1">
      <w:pPr>
        <w:spacing w:before="120" w:line="360" w:lineRule="auto"/>
        <w:jc w:val="both"/>
        <w:rPr>
          <w:rFonts w:ascii="Aptos Narrow" w:hAnsi="Aptos Narrow" w:eastAsia="Aptos Narrow" w:cs="Aptos Narrow"/>
          <w:sz w:val="22"/>
          <w:szCs w:val="22"/>
        </w:rPr>
      </w:pPr>
    </w:p>
    <w:p w:rsidR="00F95B53" w:rsidP="5581CD47" w:rsidRDefault="00626308" w14:paraId="2D2DAADE" w14:textId="58B7295A" w14:noSpellErr="1">
      <w:pPr>
        <w:spacing w:before="120"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Esta</w:t>
      </w:r>
      <w:r w:rsidRPr="5581CD47" w:rsidR="00C7535D">
        <w:rPr>
          <w:rFonts w:ascii="Aptos Narrow" w:hAnsi="Aptos Narrow" w:eastAsia="Aptos Narrow" w:cs="Aptos Narrow"/>
          <w:sz w:val="22"/>
          <w:szCs w:val="22"/>
        </w:rPr>
        <w:t>s</w:t>
      </w:r>
      <w:r w:rsidRPr="5581CD47" w:rsidR="00626308">
        <w:rPr>
          <w:rFonts w:ascii="Aptos Narrow" w:hAnsi="Aptos Narrow" w:eastAsia="Aptos Narrow" w:cs="Aptos Narrow"/>
          <w:sz w:val="22"/>
          <w:szCs w:val="22"/>
        </w:rPr>
        <w:t xml:space="preserve"> definici</w:t>
      </w:r>
      <w:r w:rsidRPr="5581CD47" w:rsidR="00C7535D">
        <w:rPr>
          <w:rFonts w:ascii="Aptos Narrow" w:hAnsi="Aptos Narrow" w:eastAsia="Aptos Narrow" w:cs="Aptos Narrow"/>
          <w:sz w:val="22"/>
          <w:szCs w:val="22"/>
        </w:rPr>
        <w:t>ones</w:t>
      </w:r>
      <w:r w:rsidRPr="5581CD47" w:rsidR="00630FD9">
        <w:rPr>
          <w:rFonts w:ascii="Aptos Narrow" w:hAnsi="Aptos Narrow" w:eastAsia="Aptos Narrow" w:cs="Aptos Narrow"/>
          <w:sz w:val="22"/>
          <w:szCs w:val="22"/>
        </w:rPr>
        <w:t xml:space="preserve"> </w:t>
      </w:r>
      <w:r w:rsidRPr="5581CD47" w:rsidR="00C7535D">
        <w:rPr>
          <w:rFonts w:ascii="Aptos Narrow" w:hAnsi="Aptos Narrow" w:eastAsia="Aptos Narrow" w:cs="Aptos Narrow"/>
          <w:sz w:val="22"/>
          <w:szCs w:val="22"/>
        </w:rPr>
        <w:t>son</w:t>
      </w:r>
      <w:r w:rsidRPr="5581CD47" w:rsidR="00C7535D">
        <w:rPr>
          <w:rFonts w:ascii="Aptos Narrow" w:hAnsi="Aptos Narrow" w:eastAsia="Aptos Narrow" w:cs="Aptos Narrow"/>
          <w:sz w:val="22"/>
          <w:szCs w:val="22"/>
        </w:rPr>
        <w:t xml:space="preserve"> </w:t>
      </w:r>
      <w:r w:rsidRPr="5581CD47" w:rsidR="00626308">
        <w:rPr>
          <w:rFonts w:ascii="Aptos Narrow" w:hAnsi="Aptos Narrow" w:eastAsia="Aptos Narrow" w:cs="Aptos Narrow"/>
          <w:sz w:val="22"/>
          <w:szCs w:val="22"/>
        </w:rPr>
        <w:t>crucial</w:t>
      </w:r>
      <w:r w:rsidRPr="5581CD47" w:rsidR="00C7535D">
        <w:rPr>
          <w:rFonts w:ascii="Aptos Narrow" w:hAnsi="Aptos Narrow" w:eastAsia="Aptos Narrow" w:cs="Aptos Narrow"/>
          <w:sz w:val="22"/>
          <w:szCs w:val="22"/>
        </w:rPr>
        <w:t>es</w:t>
      </w:r>
      <w:r w:rsidRPr="5581CD47" w:rsidR="00626308">
        <w:rPr>
          <w:rFonts w:ascii="Aptos Narrow" w:hAnsi="Aptos Narrow" w:eastAsia="Aptos Narrow" w:cs="Aptos Narrow"/>
          <w:sz w:val="22"/>
          <w:szCs w:val="22"/>
        </w:rPr>
        <w:t>, ya que de ella se desprenden las obligaciones y derechos</w:t>
      </w:r>
      <w:r w:rsidRPr="5581CD47" w:rsidR="00F95B53">
        <w:rPr>
          <w:rFonts w:ascii="Aptos Narrow" w:hAnsi="Aptos Narrow" w:eastAsia="Aptos Narrow" w:cs="Aptos Narrow"/>
          <w:sz w:val="22"/>
          <w:szCs w:val="22"/>
        </w:rPr>
        <w:t xml:space="preserve"> y que veremos en las propuestas normativas acá abajo</w:t>
      </w:r>
      <w:r w:rsidRPr="5581CD47" w:rsidR="00385F37">
        <w:rPr>
          <w:rFonts w:ascii="Aptos Narrow" w:hAnsi="Aptos Narrow" w:eastAsia="Aptos Narrow" w:cs="Aptos Narrow"/>
          <w:sz w:val="22"/>
          <w:szCs w:val="22"/>
        </w:rPr>
        <w:t xml:space="preserve"> y resumidas en el cuadro 1</w:t>
      </w:r>
      <w:r w:rsidRPr="5581CD47" w:rsidR="00F95B53">
        <w:rPr>
          <w:rFonts w:ascii="Aptos Narrow" w:hAnsi="Aptos Narrow" w:eastAsia="Aptos Narrow" w:cs="Aptos Narrow"/>
          <w:sz w:val="22"/>
          <w:szCs w:val="22"/>
        </w:rPr>
        <w:t>.</w:t>
      </w:r>
      <w:r w:rsidRPr="5581CD47" w:rsidR="00626308">
        <w:rPr>
          <w:rFonts w:ascii="Aptos Narrow" w:hAnsi="Aptos Narrow" w:eastAsia="Aptos Narrow" w:cs="Aptos Narrow"/>
          <w:sz w:val="22"/>
          <w:szCs w:val="22"/>
        </w:rPr>
        <w:t xml:space="preserve"> </w:t>
      </w:r>
    </w:p>
    <w:p w:rsidRPr="00975385" w:rsidR="00626308" w:rsidP="5581CD47" w:rsidRDefault="00626308" w14:paraId="14E7DBD9" w14:textId="36C1357C">
      <w:pPr>
        <w:spacing w:before="120"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 xml:space="preserve">Por ejemplo, el proyecto del Senador </w:t>
      </w:r>
      <w:r w:rsidRPr="5581CD47" w:rsidR="00626308">
        <w:rPr>
          <w:rFonts w:ascii="Aptos Narrow" w:hAnsi="Aptos Narrow" w:eastAsia="Aptos Narrow" w:cs="Aptos Narrow"/>
          <w:sz w:val="22"/>
          <w:szCs w:val="22"/>
        </w:rPr>
        <w:t>Lousteau</w:t>
      </w:r>
      <w:r w:rsidRPr="5581CD47" w:rsidR="001A0E07">
        <w:rPr>
          <w:rStyle w:val="Refdenotaalpie"/>
          <w:rFonts w:ascii="Aptos Narrow" w:hAnsi="Aptos Narrow" w:eastAsia="Aptos Narrow" w:cs="Aptos Narrow"/>
          <w:sz w:val="22"/>
          <w:szCs w:val="22"/>
        </w:rPr>
        <w:footnoteReference w:id="2"/>
      </w:r>
      <w:r w:rsidRPr="5581CD47" w:rsidR="00626308">
        <w:rPr>
          <w:rFonts w:ascii="Aptos Narrow" w:hAnsi="Aptos Narrow" w:eastAsia="Aptos Narrow" w:cs="Aptos Narrow"/>
          <w:sz w:val="22"/>
          <w:szCs w:val="22"/>
        </w:rPr>
        <w:t xml:space="preserve"> es el único que establece un carácter autónomo sin excepciones, </w:t>
      </w:r>
      <w:r w:rsidRPr="5581CD47" w:rsidR="001A0E07">
        <w:rPr>
          <w:rFonts w:ascii="Aptos Narrow" w:hAnsi="Aptos Narrow" w:eastAsia="Aptos Narrow" w:cs="Aptos Narrow"/>
          <w:sz w:val="22"/>
          <w:szCs w:val="22"/>
        </w:rPr>
        <w:t>mediante</w:t>
      </w:r>
      <w:r w:rsidRPr="5581CD47" w:rsidR="00626308">
        <w:rPr>
          <w:rFonts w:ascii="Aptos Narrow" w:hAnsi="Aptos Narrow" w:eastAsia="Aptos Narrow" w:cs="Aptos Narrow"/>
          <w:sz w:val="22"/>
          <w:szCs w:val="22"/>
        </w:rPr>
        <w:t xml:space="preserve"> una relación independiente que promueve la libertad contractual y la obligatoriedad del trabajador de contar con seguro de accidentes personales y monotributo. A pesar de su enfoque autónomo, una novedad es la limitación de la jornada laboral, diferenciándose así de un contrato de locación de servicios tradicional.</w:t>
      </w:r>
    </w:p>
    <w:p w:rsidRPr="00975385" w:rsidR="00626308" w:rsidP="5581CD47" w:rsidRDefault="00626308" w14:paraId="1DE9D074" w14:textId="4770C250" w14:noSpellErr="1">
      <w:pPr>
        <w:spacing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 xml:space="preserve">En el extremo opuesto, </w:t>
      </w:r>
      <w:r w:rsidRPr="5581CD47" w:rsidR="004E4518">
        <w:rPr>
          <w:rFonts w:ascii="Aptos Narrow" w:hAnsi="Aptos Narrow" w:eastAsia="Aptos Narrow" w:cs="Aptos Narrow"/>
          <w:sz w:val="22"/>
          <w:szCs w:val="22"/>
        </w:rPr>
        <w:t>existen</w:t>
      </w:r>
      <w:r w:rsidRPr="5581CD47" w:rsidR="00626308">
        <w:rPr>
          <w:rFonts w:ascii="Aptos Narrow" w:hAnsi="Aptos Narrow" w:eastAsia="Aptos Narrow" w:cs="Aptos Narrow"/>
          <w:sz w:val="22"/>
          <w:szCs w:val="22"/>
        </w:rPr>
        <w:t xml:space="preserve"> proyectos </w:t>
      </w:r>
      <w:r w:rsidRPr="5581CD47" w:rsidR="004E4518">
        <w:rPr>
          <w:rFonts w:ascii="Aptos Narrow" w:hAnsi="Aptos Narrow" w:eastAsia="Aptos Narrow" w:cs="Aptos Narrow"/>
          <w:sz w:val="22"/>
          <w:szCs w:val="22"/>
        </w:rPr>
        <w:t>que</w:t>
      </w:r>
      <w:r w:rsidRPr="5581CD47" w:rsidR="00626308">
        <w:rPr>
          <w:rFonts w:ascii="Aptos Narrow" w:hAnsi="Aptos Narrow" w:eastAsia="Aptos Narrow" w:cs="Aptos Narrow"/>
          <w:sz w:val="22"/>
          <w:szCs w:val="22"/>
        </w:rPr>
        <w:t xml:space="preserve"> enmarcan la relación laboral directamente en la Ley de Contrato de Trabajo, considerándola de dependencia. El proyecto de Lovera</w:t>
      </w:r>
      <w:r w:rsidRPr="5581CD47" w:rsidR="004E4518">
        <w:rPr>
          <w:rFonts w:ascii="Aptos Narrow" w:hAnsi="Aptos Narrow" w:eastAsia="Aptos Narrow" w:cs="Aptos Narrow"/>
          <w:sz w:val="22"/>
          <w:szCs w:val="22"/>
        </w:rPr>
        <w:t xml:space="preserve"> es un ejemplo de ellos</w:t>
      </w:r>
      <w:r w:rsidRPr="5581CD47" w:rsidR="004E4518">
        <w:rPr>
          <w:rStyle w:val="Refdenotaalpie"/>
          <w:rFonts w:ascii="Aptos Narrow" w:hAnsi="Aptos Narrow" w:eastAsia="Aptos Narrow" w:cs="Aptos Narrow"/>
          <w:sz w:val="22"/>
          <w:szCs w:val="22"/>
        </w:rPr>
        <w:footnoteReference w:id="3"/>
      </w:r>
      <w:r w:rsidRPr="5581CD47" w:rsidR="004E4518">
        <w:rPr>
          <w:rFonts w:ascii="Aptos Narrow" w:hAnsi="Aptos Narrow" w:eastAsia="Aptos Narrow" w:cs="Aptos Narrow"/>
          <w:sz w:val="22"/>
          <w:szCs w:val="22"/>
        </w:rPr>
        <w:t>,</w:t>
      </w:r>
      <w:r w:rsidRPr="5581CD47" w:rsidR="004E4518">
        <w:rPr>
          <w:rFonts w:ascii="Aptos Narrow" w:hAnsi="Aptos Narrow" w:eastAsia="Aptos Narrow" w:cs="Aptos Narrow"/>
          <w:sz w:val="22"/>
          <w:szCs w:val="22"/>
        </w:rPr>
        <w:t xml:space="preserve"> </w:t>
      </w:r>
      <w:r w:rsidRPr="5581CD47" w:rsidR="00626308">
        <w:rPr>
          <w:rFonts w:ascii="Aptos Narrow" w:hAnsi="Aptos Narrow" w:eastAsia="Aptos Narrow" w:cs="Aptos Narrow"/>
          <w:sz w:val="22"/>
          <w:szCs w:val="22"/>
        </w:rPr>
        <w:t xml:space="preserve"> subraya</w:t>
      </w:r>
      <w:r w:rsidRPr="5581CD47" w:rsidR="004E4518">
        <w:rPr>
          <w:rFonts w:ascii="Aptos Narrow" w:hAnsi="Aptos Narrow" w:eastAsia="Aptos Narrow" w:cs="Aptos Narrow"/>
          <w:sz w:val="22"/>
          <w:szCs w:val="22"/>
        </w:rPr>
        <w:t>ndo</w:t>
      </w:r>
      <w:r w:rsidRPr="5581CD47" w:rsidR="00626308">
        <w:rPr>
          <w:rFonts w:ascii="Aptos Narrow" w:hAnsi="Aptos Narrow" w:eastAsia="Aptos Narrow" w:cs="Aptos Narrow"/>
          <w:sz w:val="22"/>
          <w:szCs w:val="22"/>
        </w:rPr>
        <w:t xml:space="preserve"> la tutela sindical, proponiendo el encuadramiento gremial</w:t>
      </w:r>
      <w:r w:rsidRPr="5581CD47" w:rsidR="004E4518">
        <w:rPr>
          <w:rFonts w:ascii="Aptos Narrow" w:hAnsi="Aptos Narrow" w:eastAsia="Aptos Narrow" w:cs="Aptos Narrow"/>
          <w:sz w:val="22"/>
          <w:szCs w:val="22"/>
        </w:rPr>
        <w:t>,</w:t>
      </w:r>
      <w:r w:rsidRPr="5581CD47" w:rsidR="00626308">
        <w:rPr>
          <w:rFonts w:ascii="Aptos Narrow" w:hAnsi="Aptos Narrow" w:eastAsia="Aptos Narrow" w:cs="Aptos Narrow"/>
          <w:sz w:val="22"/>
          <w:szCs w:val="22"/>
        </w:rPr>
        <w:t xml:space="preserve"> la creación de un convenio colectivo</w:t>
      </w:r>
      <w:r w:rsidRPr="5581CD47" w:rsidR="004E4518">
        <w:rPr>
          <w:rFonts w:ascii="Aptos Narrow" w:hAnsi="Aptos Narrow" w:eastAsia="Aptos Narrow" w:cs="Aptos Narrow"/>
          <w:sz w:val="22"/>
          <w:szCs w:val="22"/>
        </w:rPr>
        <w:t xml:space="preserve"> y la introducción de</w:t>
      </w:r>
      <w:r w:rsidRPr="5581CD47" w:rsidR="00626308">
        <w:rPr>
          <w:rFonts w:ascii="Aptos Narrow" w:hAnsi="Aptos Narrow" w:eastAsia="Aptos Narrow" w:cs="Aptos Narrow"/>
          <w:sz w:val="22"/>
          <w:szCs w:val="22"/>
        </w:rPr>
        <w:t xml:space="preserve"> un "derecho al descanso" con interrupciones del servicio sin sanción. </w:t>
      </w:r>
    </w:p>
    <w:p w:rsidRPr="00975385" w:rsidR="00971E71" w:rsidP="5581CD47" w:rsidRDefault="00626308" w14:paraId="243F9C45" w14:textId="3FCD9F99">
      <w:pPr>
        <w:spacing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 xml:space="preserve">En una postura intermedia, proyectos </w:t>
      </w:r>
      <w:r w:rsidRPr="5581CD47" w:rsidR="004E4518">
        <w:rPr>
          <w:rFonts w:ascii="Aptos Narrow" w:hAnsi="Aptos Narrow" w:eastAsia="Aptos Narrow" w:cs="Aptos Narrow"/>
          <w:sz w:val="22"/>
          <w:szCs w:val="22"/>
        </w:rPr>
        <w:t xml:space="preserve">como el de </w:t>
      </w:r>
      <w:r w:rsidRPr="5581CD47" w:rsidR="00626308">
        <w:rPr>
          <w:rFonts w:ascii="Aptos Narrow" w:hAnsi="Aptos Narrow" w:eastAsia="Aptos Narrow" w:cs="Aptos Narrow"/>
          <w:sz w:val="22"/>
          <w:szCs w:val="22"/>
        </w:rPr>
        <w:t>la Diputada Soledad Carrizo</w:t>
      </w:r>
      <w:r w:rsidRPr="5581CD47" w:rsidR="00860BCA">
        <w:rPr>
          <w:rStyle w:val="Refdenotaalpie"/>
          <w:rFonts w:ascii="Aptos Narrow" w:hAnsi="Aptos Narrow" w:eastAsia="Aptos Narrow" w:cs="Aptos Narrow"/>
          <w:sz w:val="22"/>
          <w:szCs w:val="22"/>
        </w:rPr>
        <w:footnoteReference w:id="4"/>
      </w:r>
      <w:r w:rsidRPr="5581CD47" w:rsidR="00626308">
        <w:rPr>
          <w:rFonts w:ascii="Aptos Narrow" w:hAnsi="Aptos Narrow" w:eastAsia="Aptos Narrow" w:cs="Aptos Narrow"/>
          <w:sz w:val="22"/>
          <w:szCs w:val="22"/>
        </w:rPr>
        <w:t xml:space="preserve"> y el Diputado Marcelo </w:t>
      </w:r>
      <w:r w:rsidRPr="5581CD47" w:rsidR="00626308">
        <w:rPr>
          <w:rFonts w:ascii="Aptos Narrow" w:hAnsi="Aptos Narrow" w:eastAsia="Aptos Narrow" w:cs="Aptos Narrow"/>
          <w:sz w:val="22"/>
          <w:szCs w:val="22"/>
        </w:rPr>
        <w:t>Koenig</w:t>
      </w:r>
      <w:r w:rsidRPr="5581CD47" w:rsidR="004E4518">
        <w:rPr>
          <w:rStyle w:val="Refdenotaalpie"/>
          <w:rFonts w:ascii="Aptos Narrow" w:hAnsi="Aptos Narrow" w:eastAsia="Aptos Narrow" w:cs="Aptos Narrow"/>
          <w:sz w:val="22"/>
          <w:szCs w:val="22"/>
        </w:rPr>
        <w:footnoteReference w:id="5"/>
      </w:r>
      <w:r w:rsidRPr="5581CD47" w:rsidR="00626308">
        <w:rPr>
          <w:rFonts w:ascii="Aptos Narrow" w:hAnsi="Aptos Narrow" w:eastAsia="Aptos Narrow" w:cs="Aptos Narrow"/>
          <w:sz w:val="22"/>
          <w:szCs w:val="22"/>
        </w:rPr>
        <w:t xml:space="preserve"> buscan modelos híbridos. El de Carrizo define la relación (autónoma o dependiente) por la cantidad de horas trabajadas (21 horas semanales como umbral). Para los dependientes, rigen vacaciones y licencias de la Ley de Contrato de Trabajo, mientras que para los autónomos se establece un cálculo específico. Una propuesta innovadora es la creación de un fondo de reserva por enfermedad para trabajadores dependientes, con aportes del empleador para cubrir contingencias. El proyecto de </w:t>
      </w:r>
      <w:r w:rsidRPr="5581CD47" w:rsidR="00626308">
        <w:rPr>
          <w:rFonts w:ascii="Aptos Narrow" w:hAnsi="Aptos Narrow" w:eastAsia="Aptos Narrow" w:cs="Aptos Narrow"/>
          <w:sz w:val="22"/>
          <w:szCs w:val="22"/>
        </w:rPr>
        <w:t>Koenig</w:t>
      </w:r>
      <w:r w:rsidRPr="5581CD47" w:rsidR="00626308">
        <w:rPr>
          <w:rFonts w:ascii="Aptos Narrow" w:hAnsi="Aptos Narrow" w:eastAsia="Aptos Narrow" w:cs="Aptos Narrow"/>
          <w:sz w:val="22"/>
          <w:szCs w:val="22"/>
        </w:rPr>
        <w:t>, denominado "régimen especial de contrato de trabajo para la persona humana trabajadora de plataformas digitales", propone una regulación integral por fuera de las instituciones existentes. Define las partes, el régimen simplificado de inscripción, la modalidad de pago de remuneraciones, el sueldo anual complementario, regímenes de descanso y licencias con perspectiva de género, y la extinción del contrato. Las empresas tendrían la obligación de contratar un seguro de accidentes de trabajo y realizar aportes para seguridad social. Este proyecto es el único que propone la creación de dos organismos: una "Comisión Nacional De Trabajo De Plataformas Digitales" para regular y controlar la actividad, y un "Tribunal de trabajo para personas trabajadoras de plataformas digitales" en CABA, como instancia previa a la judicial. Además, es la única iniciativa que busca modificar el estatuto de empleadas de casas particulares, incorporando una regulación especial para el servicio doméstico y ampliando sus derechos de seguridad social.</w:t>
      </w:r>
    </w:p>
    <w:p w:rsidR="00F95B53" w:rsidP="5581CD47" w:rsidRDefault="00626308" w14:paraId="3912B3F9" w14:textId="66C0FF85" w14:noSpellErr="1">
      <w:pPr>
        <w:spacing w:line="360" w:lineRule="auto"/>
        <w:jc w:val="both"/>
        <w:rPr>
          <w:rFonts w:ascii="Aptos Narrow" w:hAnsi="Aptos Narrow" w:eastAsia="Aptos Narrow" w:cs="Aptos Narrow"/>
          <w:sz w:val="22"/>
          <w:szCs w:val="22"/>
        </w:rPr>
      </w:pPr>
      <w:r w:rsidRPr="5581CD47" w:rsidR="00626308">
        <w:rPr>
          <w:rFonts w:ascii="Aptos Narrow" w:hAnsi="Aptos Narrow" w:eastAsia="Aptos Narrow" w:cs="Aptos Narrow"/>
          <w:sz w:val="22"/>
          <w:szCs w:val="22"/>
        </w:rPr>
        <w:t xml:space="preserve">Finalmente, </w:t>
      </w:r>
      <w:r w:rsidRPr="5581CD47" w:rsidR="007251A4">
        <w:rPr>
          <w:rFonts w:ascii="Aptos Narrow" w:hAnsi="Aptos Narrow" w:eastAsia="Aptos Narrow" w:cs="Aptos Narrow"/>
          <w:sz w:val="22"/>
          <w:szCs w:val="22"/>
        </w:rPr>
        <w:t>a pesar de que no alcanzó a llegar a estado parlamentario, cabe destacar el</w:t>
      </w:r>
      <w:r w:rsidRPr="5581CD47" w:rsidR="00626308">
        <w:rPr>
          <w:rFonts w:ascii="Aptos Narrow" w:hAnsi="Aptos Narrow" w:eastAsia="Aptos Narrow" w:cs="Aptos Narrow"/>
          <w:sz w:val="22"/>
          <w:szCs w:val="22"/>
        </w:rPr>
        <w:t xml:space="preserve"> </w:t>
      </w:r>
      <w:r w:rsidRPr="5581CD47" w:rsidR="007251A4">
        <w:rPr>
          <w:rFonts w:ascii="Aptos Narrow" w:hAnsi="Aptos Narrow" w:eastAsia="Aptos Narrow" w:cs="Aptos Narrow"/>
          <w:sz w:val="22"/>
          <w:szCs w:val="22"/>
        </w:rPr>
        <w:t>ante</w:t>
      </w:r>
      <w:r w:rsidRPr="5581CD47" w:rsidR="00626308">
        <w:rPr>
          <w:rFonts w:ascii="Aptos Narrow" w:hAnsi="Aptos Narrow" w:eastAsia="Aptos Narrow" w:cs="Aptos Narrow"/>
          <w:sz w:val="22"/>
          <w:szCs w:val="22"/>
        </w:rPr>
        <w:t xml:space="preserve">proyecto </w:t>
      </w:r>
      <w:r w:rsidRPr="5581CD47" w:rsidR="007251A4">
        <w:rPr>
          <w:rFonts w:ascii="Aptos Narrow" w:hAnsi="Aptos Narrow" w:eastAsia="Aptos Narrow" w:cs="Aptos Narrow"/>
          <w:sz w:val="22"/>
          <w:szCs w:val="22"/>
        </w:rPr>
        <w:t xml:space="preserve">redactado por </w:t>
      </w:r>
      <w:r w:rsidRPr="5581CD47" w:rsidR="00626308">
        <w:rPr>
          <w:rFonts w:ascii="Aptos Narrow" w:hAnsi="Aptos Narrow" w:eastAsia="Aptos Narrow" w:cs="Aptos Narrow"/>
          <w:sz w:val="22"/>
          <w:szCs w:val="22"/>
        </w:rPr>
        <w:t>el Ministerio de Trabajo</w:t>
      </w:r>
      <w:r w:rsidRPr="5581CD47" w:rsidR="007251A4">
        <w:rPr>
          <w:rStyle w:val="Refdenotaalpie"/>
          <w:rFonts w:ascii="Aptos Narrow" w:hAnsi="Aptos Narrow" w:eastAsia="Aptos Narrow" w:cs="Aptos Narrow"/>
          <w:sz w:val="22"/>
          <w:szCs w:val="22"/>
        </w:rPr>
        <w:footnoteReference w:id="6"/>
      </w:r>
      <w:r w:rsidRPr="5581CD47" w:rsidR="00626308">
        <w:rPr>
          <w:rFonts w:ascii="Aptos Narrow" w:hAnsi="Aptos Narrow" w:eastAsia="Aptos Narrow" w:cs="Aptos Narrow"/>
          <w:sz w:val="22"/>
          <w:szCs w:val="22"/>
        </w:rPr>
        <w:t>. Este proyecto busca regular la relación de trabajo por fuera de los regímenes existentes (ni autonomía ni dependencia), aunque permite al trabajador con más de 32 horas semanales por seis meses consecutivos reclamar la aplicación de la Ley de Contrato de Trabajo. Regula el deber de información sobre las condiciones contractuales y el trato equitativo, y aborda la gestión algorítmica exigiendo a las empresas respetar la igualdad y brindar información. Establece lineamientos para la jornada laboral, una remuneración mínima garantizada, sueldo anual complementario, vacaciones pagas, protección a personas gestantes, y un régimen de extinción e indemnizaciones. Propone un fondo de reserva por enfermedad administrado por el empleador, con la posibilidad de retiro total o parcial del saldo por parte del trabajador. También establece que las empresas deben proveer los elementos de trabajo o compensar al trabajador, y prevé una comisión especial de seguridad e higiene.</w:t>
      </w:r>
    </w:p>
    <w:p w:rsidR="00F95B53" w:rsidP="5581CD47" w:rsidRDefault="00F95B53" w14:paraId="15178096" w14:textId="77777777" w14:noSpellErr="1">
      <w:pPr>
        <w:rPr>
          <w:rFonts w:ascii="Aptos Narrow" w:hAnsi="Aptos Narrow" w:eastAsia="Aptos Narrow" w:cs="Aptos Narrow"/>
          <w:sz w:val="22"/>
          <w:szCs w:val="22"/>
        </w:rPr>
      </w:pPr>
      <w:r w:rsidRPr="5581CD47">
        <w:rPr>
          <w:rFonts w:ascii="Aptos Narrow" w:hAnsi="Aptos Narrow" w:eastAsia="Aptos Narrow" w:cs="Aptos Narrow"/>
          <w:sz w:val="22"/>
          <w:szCs w:val="22"/>
        </w:rPr>
        <w:br w:type="page"/>
      </w:r>
    </w:p>
    <w:p w:rsidR="00626308" w:rsidP="00DC2B03" w:rsidRDefault="00626308" w14:paraId="41940643" w14:textId="77777777">
      <w:pPr>
        <w:spacing w:line="360" w:lineRule="auto"/>
        <w:jc w:val="both"/>
        <w:rPr>
          <w:rFonts w:ascii="Times New Roman" w:hAnsi="Times New Roman" w:cs="Times New Roman"/>
          <w:sz w:val="22"/>
          <w:szCs w:val="22"/>
        </w:rPr>
      </w:pPr>
    </w:p>
    <w:p w:rsidR="00971E71" w:rsidP="00DC2B03" w:rsidRDefault="00971E71" w14:paraId="46B3BC57" w14:textId="41A94327">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Cuadro 1: Propuestas normativas de regulación de </w:t>
      </w:r>
      <w:r w:rsidR="009A7B3D">
        <w:rPr>
          <w:rFonts w:ascii="Times New Roman" w:hAnsi="Times New Roman" w:cs="Times New Roman"/>
          <w:sz w:val="22"/>
          <w:szCs w:val="22"/>
        </w:rPr>
        <w:t>las empresas</w:t>
      </w:r>
      <w:r>
        <w:rPr>
          <w:rFonts w:ascii="Times New Roman" w:hAnsi="Times New Roman" w:cs="Times New Roman"/>
          <w:sz w:val="22"/>
          <w:szCs w:val="22"/>
        </w:rPr>
        <w:t xml:space="preserve"> de plataformas</w:t>
      </w:r>
    </w:p>
    <w:tbl>
      <w:tblPr>
        <w:tblStyle w:val="Tablaconcuadrcula"/>
        <w:tblW w:w="0" w:type="auto"/>
        <w:tblLook w:val="04A0" w:firstRow="1" w:lastRow="0" w:firstColumn="1" w:lastColumn="0" w:noHBand="0" w:noVBand="1"/>
      </w:tblPr>
      <w:tblGrid>
        <w:gridCol w:w="1838"/>
        <w:gridCol w:w="5387"/>
        <w:gridCol w:w="1791"/>
      </w:tblGrid>
      <w:tr w:rsidR="00971E71" w:rsidTr="00275D42" w14:paraId="21711CFF" w14:textId="77777777">
        <w:tc>
          <w:tcPr>
            <w:tcW w:w="1838" w:type="dxa"/>
            <w:shd w:val="clear" w:color="auto" w:fill="A6A6A6" w:themeFill="background1" w:themeFillShade="A6"/>
          </w:tcPr>
          <w:p w:rsidRPr="00275D42" w:rsidR="00971E71" w:rsidP="00275D42" w:rsidRDefault="00971E71" w14:paraId="43D01770" w14:textId="7CDF9640">
            <w:pPr>
              <w:spacing w:line="360" w:lineRule="auto"/>
              <w:jc w:val="center"/>
              <w:rPr>
                <w:rFonts w:ascii="Times New Roman" w:hAnsi="Times New Roman" w:cs="Times New Roman"/>
                <w:b/>
                <w:bCs/>
                <w:sz w:val="20"/>
                <w:szCs w:val="20"/>
              </w:rPr>
            </w:pPr>
            <w:r w:rsidRPr="00275D42">
              <w:rPr>
                <w:rFonts w:ascii="Times New Roman" w:hAnsi="Times New Roman" w:cs="Times New Roman"/>
                <w:b/>
                <w:bCs/>
                <w:sz w:val="20"/>
                <w:szCs w:val="20"/>
              </w:rPr>
              <w:t>Autor (es) de la Propuesta</w:t>
            </w:r>
          </w:p>
        </w:tc>
        <w:tc>
          <w:tcPr>
            <w:tcW w:w="5387" w:type="dxa"/>
            <w:shd w:val="clear" w:color="auto" w:fill="A6A6A6" w:themeFill="background1" w:themeFillShade="A6"/>
          </w:tcPr>
          <w:p w:rsidRPr="00275D42" w:rsidR="00971E71" w:rsidP="00275D42" w:rsidRDefault="00971E71" w14:paraId="211FF955" w14:textId="79AB3E90">
            <w:pPr>
              <w:spacing w:line="360" w:lineRule="auto"/>
              <w:jc w:val="center"/>
              <w:rPr>
                <w:rFonts w:ascii="Times New Roman" w:hAnsi="Times New Roman" w:cs="Times New Roman"/>
                <w:b/>
                <w:bCs/>
                <w:sz w:val="20"/>
                <w:szCs w:val="20"/>
              </w:rPr>
            </w:pPr>
            <w:r w:rsidRPr="00275D42">
              <w:rPr>
                <w:rFonts w:ascii="Times New Roman" w:hAnsi="Times New Roman" w:cs="Times New Roman"/>
                <w:b/>
                <w:bCs/>
                <w:sz w:val="20"/>
                <w:szCs w:val="20"/>
              </w:rPr>
              <w:t>Principio</w:t>
            </w:r>
          </w:p>
        </w:tc>
        <w:tc>
          <w:tcPr>
            <w:tcW w:w="1791" w:type="dxa"/>
            <w:shd w:val="clear" w:color="auto" w:fill="A6A6A6" w:themeFill="background1" w:themeFillShade="A6"/>
          </w:tcPr>
          <w:p w:rsidRPr="00275D42" w:rsidR="00971E71" w:rsidP="00275D42" w:rsidRDefault="00971E71" w14:paraId="62ACFCF5" w14:textId="1A6033AF">
            <w:pPr>
              <w:spacing w:line="360" w:lineRule="auto"/>
              <w:jc w:val="center"/>
              <w:rPr>
                <w:rFonts w:ascii="Times New Roman" w:hAnsi="Times New Roman" w:cs="Times New Roman"/>
                <w:b/>
                <w:bCs/>
                <w:sz w:val="20"/>
                <w:szCs w:val="20"/>
              </w:rPr>
            </w:pPr>
            <w:r w:rsidRPr="00275D42">
              <w:rPr>
                <w:rFonts w:ascii="Times New Roman" w:hAnsi="Times New Roman" w:cs="Times New Roman"/>
                <w:b/>
                <w:bCs/>
                <w:sz w:val="20"/>
                <w:szCs w:val="20"/>
              </w:rPr>
              <w:t>Modelo</w:t>
            </w:r>
          </w:p>
        </w:tc>
      </w:tr>
      <w:tr w:rsidR="00971E71" w:rsidTr="00275D42" w14:paraId="448971C8" w14:textId="77777777">
        <w:tc>
          <w:tcPr>
            <w:tcW w:w="1838" w:type="dxa"/>
            <w:shd w:val="clear" w:color="auto" w:fill="auto"/>
          </w:tcPr>
          <w:p w:rsidRPr="00275D42" w:rsidR="00971E71" w:rsidP="00DC2B03" w:rsidRDefault="00971E71" w14:paraId="0B721BE3" w14:textId="06C98D51">
            <w:pPr>
              <w:spacing w:line="360" w:lineRule="auto"/>
              <w:jc w:val="both"/>
              <w:rPr>
                <w:rFonts w:ascii="Times New Roman" w:hAnsi="Times New Roman" w:cs="Times New Roman"/>
                <w:sz w:val="20"/>
                <w:szCs w:val="20"/>
              </w:rPr>
            </w:pPr>
            <w:proofErr w:type="spellStart"/>
            <w:r w:rsidRPr="00275D42">
              <w:rPr>
                <w:rFonts w:ascii="Times New Roman" w:hAnsi="Times New Roman" w:cs="Times New Roman"/>
                <w:sz w:val="20"/>
                <w:szCs w:val="20"/>
              </w:rPr>
              <w:t>Losteau</w:t>
            </w:r>
            <w:proofErr w:type="spellEnd"/>
          </w:p>
        </w:tc>
        <w:tc>
          <w:tcPr>
            <w:tcW w:w="5387" w:type="dxa"/>
            <w:shd w:val="clear" w:color="auto" w:fill="auto"/>
          </w:tcPr>
          <w:p w:rsidRPr="00275D42" w:rsidR="00971E71" w:rsidP="00275D42" w:rsidRDefault="00971E71" w14:paraId="7BB67376"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Relación independiente</w:t>
            </w:r>
          </w:p>
          <w:p w:rsidRPr="00275D42" w:rsidR="00971E71" w:rsidP="00275D42" w:rsidRDefault="00971E71" w14:paraId="5484A401"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Libertad contractual</w:t>
            </w:r>
          </w:p>
          <w:p w:rsidRPr="00275D42" w:rsidR="00971E71" w:rsidP="00275D42" w:rsidRDefault="00971E71" w14:paraId="33A47E40" w14:textId="56566453">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Obligatoriedad de contar con seguro de accidentes personales y monotributo</w:t>
            </w:r>
          </w:p>
        </w:tc>
        <w:tc>
          <w:tcPr>
            <w:tcW w:w="1791" w:type="dxa"/>
            <w:shd w:val="clear" w:color="auto" w:fill="auto"/>
          </w:tcPr>
          <w:p w:rsidRPr="00275D42" w:rsidR="00971E71" w:rsidP="00275D42" w:rsidRDefault="00971E71" w14:paraId="488C2C39" w14:textId="555FF6AA">
            <w:pPr>
              <w:spacing w:line="360" w:lineRule="auto"/>
              <w:jc w:val="center"/>
              <w:rPr>
                <w:rFonts w:ascii="Times New Roman" w:hAnsi="Times New Roman" w:cs="Times New Roman"/>
                <w:sz w:val="20"/>
                <w:szCs w:val="20"/>
              </w:rPr>
            </w:pPr>
            <w:r w:rsidRPr="00275D42">
              <w:rPr>
                <w:rFonts w:ascii="Times New Roman" w:hAnsi="Times New Roman" w:cs="Times New Roman"/>
                <w:sz w:val="20"/>
                <w:szCs w:val="20"/>
              </w:rPr>
              <w:t>Autónomo</w:t>
            </w:r>
          </w:p>
        </w:tc>
      </w:tr>
      <w:tr w:rsidR="00971E71" w:rsidTr="00275D42" w14:paraId="4655F3DD" w14:textId="77777777">
        <w:tc>
          <w:tcPr>
            <w:tcW w:w="1838" w:type="dxa"/>
            <w:shd w:val="clear" w:color="auto" w:fill="auto"/>
          </w:tcPr>
          <w:p w:rsidRPr="00275D42" w:rsidR="00971E71" w:rsidP="00DC2B03" w:rsidRDefault="009A7B3D" w14:paraId="67DECEC9" w14:textId="1E0457C7">
            <w:pPr>
              <w:spacing w:line="360" w:lineRule="auto"/>
              <w:jc w:val="both"/>
              <w:rPr>
                <w:rFonts w:ascii="Times New Roman" w:hAnsi="Times New Roman" w:cs="Times New Roman"/>
                <w:sz w:val="20"/>
                <w:szCs w:val="20"/>
              </w:rPr>
            </w:pPr>
            <w:r w:rsidRPr="00275D42">
              <w:rPr>
                <w:rFonts w:ascii="Times New Roman" w:hAnsi="Times New Roman" w:cs="Times New Roman"/>
                <w:sz w:val="20"/>
                <w:szCs w:val="20"/>
              </w:rPr>
              <w:t>Lovera</w:t>
            </w:r>
          </w:p>
        </w:tc>
        <w:tc>
          <w:tcPr>
            <w:tcW w:w="5387" w:type="dxa"/>
            <w:shd w:val="clear" w:color="auto" w:fill="auto"/>
          </w:tcPr>
          <w:p w:rsidRPr="00275D42" w:rsidR="009A7B3D" w:rsidP="00275D42" w:rsidRDefault="009A7B3D" w14:paraId="03E8D8AC"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Tutela sindical</w:t>
            </w:r>
          </w:p>
          <w:p w:rsidRPr="00275D42" w:rsidR="00971E71" w:rsidP="00275D42" w:rsidRDefault="009A7B3D" w14:paraId="402BBB35"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 xml:space="preserve">Convenio colectivo </w:t>
            </w:r>
          </w:p>
          <w:p w:rsidRPr="00275D42" w:rsidR="009A7B3D" w:rsidP="00275D42" w:rsidRDefault="009A7B3D" w14:paraId="69AFD9A5" w14:textId="5457FC8C">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Derecho al descanso</w:t>
            </w:r>
          </w:p>
        </w:tc>
        <w:tc>
          <w:tcPr>
            <w:tcW w:w="1791" w:type="dxa"/>
            <w:shd w:val="clear" w:color="auto" w:fill="auto"/>
          </w:tcPr>
          <w:p w:rsidRPr="00275D42" w:rsidR="00971E71" w:rsidP="00275D42" w:rsidRDefault="009A7B3D" w14:paraId="1A3D8CF9" w14:textId="378CE820">
            <w:pPr>
              <w:spacing w:line="360" w:lineRule="auto"/>
              <w:jc w:val="center"/>
              <w:rPr>
                <w:rFonts w:ascii="Times New Roman" w:hAnsi="Times New Roman" w:cs="Times New Roman"/>
                <w:sz w:val="20"/>
                <w:szCs w:val="20"/>
              </w:rPr>
            </w:pPr>
            <w:r w:rsidRPr="00275D42">
              <w:rPr>
                <w:rFonts w:ascii="Times New Roman" w:hAnsi="Times New Roman" w:cs="Times New Roman"/>
                <w:sz w:val="20"/>
                <w:szCs w:val="20"/>
              </w:rPr>
              <w:t>Dependencia</w:t>
            </w:r>
          </w:p>
        </w:tc>
      </w:tr>
      <w:tr w:rsidR="00971E71" w:rsidTr="00275D42" w14:paraId="5A0911F8" w14:textId="77777777">
        <w:tc>
          <w:tcPr>
            <w:tcW w:w="1838" w:type="dxa"/>
            <w:shd w:val="clear" w:color="auto" w:fill="auto"/>
          </w:tcPr>
          <w:p w:rsidRPr="00275D42" w:rsidR="00971E71" w:rsidP="00DC2B03" w:rsidRDefault="00CC643A" w14:paraId="6A794318" w14:textId="24FD31EB">
            <w:pPr>
              <w:spacing w:line="360" w:lineRule="auto"/>
              <w:jc w:val="both"/>
              <w:rPr>
                <w:rFonts w:ascii="Times New Roman" w:hAnsi="Times New Roman" w:cs="Times New Roman"/>
                <w:sz w:val="20"/>
                <w:szCs w:val="20"/>
              </w:rPr>
            </w:pPr>
            <w:r w:rsidRPr="00275D42">
              <w:rPr>
                <w:rFonts w:ascii="Times New Roman" w:hAnsi="Times New Roman" w:cs="Times New Roman"/>
                <w:sz w:val="20"/>
                <w:szCs w:val="20"/>
              </w:rPr>
              <w:t>Carrizo</w:t>
            </w:r>
          </w:p>
        </w:tc>
        <w:tc>
          <w:tcPr>
            <w:tcW w:w="5387" w:type="dxa"/>
            <w:shd w:val="clear" w:color="auto" w:fill="auto"/>
          </w:tcPr>
          <w:p w:rsidRPr="00275D42" w:rsidR="00971E71" w:rsidP="00275D42" w:rsidRDefault="00F75609" w14:paraId="69A29C15" w14:textId="3A602913">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C</w:t>
            </w:r>
            <w:r w:rsidRPr="00275D42" w:rsidR="00CC643A">
              <w:rPr>
                <w:rFonts w:ascii="Times New Roman" w:hAnsi="Times New Roman" w:cs="Times New Roman"/>
                <w:sz w:val="20"/>
                <w:szCs w:val="20"/>
              </w:rPr>
              <w:t>antidad de horas trabajadas</w:t>
            </w:r>
          </w:p>
          <w:p w:rsidRPr="00275D42" w:rsidR="000E600B" w:rsidP="00275D42" w:rsidRDefault="00F75609" w14:paraId="490FD971" w14:textId="3BFE1B4F">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F</w:t>
            </w:r>
            <w:r w:rsidRPr="00275D42" w:rsidR="000E600B">
              <w:rPr>
                <w:rFonts w:ascii="Times New Roman" w:hAnsi="Times New Roman" w:cs="Times New Roman"/>
                <w:sz w:val="20"/>
                <w:szCs w:val="20"/>
              </w:rPr>
              <w:t>ondo de reserva por enfermedad</w:t>
            </w:r>
          </w:p>
        </w:tc>
        <w:tc>
          <w:tcPr>
            <w:tcW w:w="1791" w:type="dxa"/>
            <w:shd w:val="clear" w:color="auto" w:fill="auto"/>
          </w:tcPr>
          <w:p w:rsidRPr="00275D42" w:rsidR="00971E71" w:rsidP="00275D42" w:rsidRDefault="00CC643A" w14:paraId="0015A935" w14:textId="6C05C93E">
            <w:pPr>
              <w:spacing w:line="360" w:lineRule="auto"/>
              <w:jc w:val="center"/>
              <w:rPr>
                <w:rFonts w:ascii="Times New Roman" w:hAnsi="Times New Roman" w:cs="Times New Roman"/>
                <w:sz w:val="20"/>
                <w:szCs w:val="20"/>
              </w:rPr>
            </w:pPr>
            <w:r w:rsidRPr="00275D42">
              <w:rPr>
                <w:rFonts w:ascii="Times New Roman" w:hAnsi="Times New Roman" w:cs="Times New Roman"/>
                <w:sz w:val="20"/>
                <w:szCs w:val="20"/>
              </w:rPr>
              <w:t>Híbrido</w:t>
            </w:r>
          </w:p>
        </w:tc>
      </w:tr>
      <w:tr w:rsidR="00971E71" w:rsidTr="00275D42" w14:paraId="20AB500F" w14:textId="77777777">
        <w:tc>
          <w:tcPr>
            <w:tcW w:w="1838" w:type="dxa"/>
            <w:shd w:val="clear" w:color="auto" w:fill="auto"/>
          </w:tcPr>
          <w:p w:rsidRPr="00275D42" w:rsidR="00971E71" w:rsidP="00DC2B03" w:rsidRDefault="00CC643A" w14:paraId="29034E62" w14:textId="1286469E">
            <w:pPr>
              <w:spacing w:line="360" w:lineRule="auto"/>
              <w:jc w:val="both"/>
              <w:rPr>
                <w:rFonts w:ascii="Times New Roman" w:hAnsi="Times New Roman" w:cs="Times New Roman"/>
                <w:sz w:val="20"/>
                <w:szCs w:val="20"/>
              </w:rPr>
            </w:pPr>
            <w:proofErr w:type="spellStart"/>
            <w:r w:rsidRPr="00275D42">
              <w:rPr>
                <w:rFonts w:ascii="Times New Roman" w:hAnsi="Times New Roman" w:cs="Times New Roman"/>
                <w:sz w:val="20"/>
                <w:szCs w:val="20"/>
              </w:rPr>
              <w:t>Koenig</w:t>
            </w:r>
            <w:proofErr w:type="spellEnd"/>
          </w:p>
        </w:tc>
        <w:tc>
          <w:tcPr>
            <w:tcW w:w="5387" w:type="dxa"/>
            <w:shd w:val="clear" w:color="auto" w:fill="auto"/>
          </w:tcPr>
          <w:p w:rsidRPr="00275D42" w:rsidR="00F75609" w:rsidP="00275D42" w:rsidRDefault="00F75609" w14:paraId="2FEA8A32" w14:textId="346A78AD">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 xml:space="preserve">Régimen simplificado de inscripción, </w:t>
            </w:r>
          </w:p>
          <w:p w:rsidRPr="00275D42" w:rsidR="00F75609" w:rsidP="00275D42" w:rsidRDefault="00F75609" w14:paraId="69AFE311" w14:textId="67B7D935">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 xml:space="preserve">Modalidad de pago de remuneraciones, </w:t>
            </w:r>
          </w:p>
          <w:p w:rsidRPr="00275D42" w:rsidR="00F75609" w:rsidP="00F75609" w:rsidRDefault="00F75609" w14:paraId="17E6521C"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 xml:space="preserve">Sueldo anual complementario, </w:t>
            </w:r>
          </w:p>
          <w:p w:rsidRPr="00275D42" w:rsidR="00F75609" w:rsidP="00275D42" w:rsidRDefault="00F75609" w14:paraId="242D2F0D" w14:textId="15AF162E">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 xml:space="preserve">Regímenes de descanso y licencias con perspectiva de género, </w:t>
            </w:r>
          </w:p>
          <w:p w:rsidRPr="00275D42" w:rsidR="00971E71" w:rsidP="00F75609" w:rsidRDefault="00F75609" w14:paraId="59E34434"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Seguro de accidentes de trabajo y aportes empresariales para seguridad social</w:t>
            </w:r>
          </w:p>
          <w:p w:rsidRPr="00275D42" w:rsidR="00F75609" w:rsidP="00275D42" w:rsidRDefault="00F75609" w14:paraId="7EE2CD4E" w14:textId="4768ADF6">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Creación de entes regulatorios y monitoreo  específicos</w:t>
            </w:r>
          </w:p>
        </w:tc>
        <w:tc>
          <w:tcPr>
            <w:tcW w:w="1791" w:type="dxa"/>
            <w:shd w:val="clear" w:color="auto" w:fill="auto"/>
          </w:tcPr>
          <w:p w:rsidRPr="00275D42" w:rsidR="00971E71" w:rsidP="00275D42" w:rsidRDefault="00CC643A" w14:paraId="5DEB2305" w14:textId="1883E39D">
            <w:pPr>
              <w:spacing w:line="360" w:lineRule="auto"/>
              <w:jc w:val="center"/>
              <w:rPr>
                <w:rFonts w:ascii="Times New Roman" w:hAnsi="Times New Roman" w:cs="Times New Roman"/>
                <w:sz w:val="20"/>
                <w:szCs w:val="20"/>
              </w:rPr>
            </w:pPr>
            <w:r w:rsidRPr="00275D42">
              <w:rPr>
                <w:rFonts w:ascii="Times New Roman" w:hAnsi="Times New Roman" w:cs="Times New Roman"/>
                <w:sz w:val="20"/>
                <w:szCs w:val="20"/>
              </w:rPr>
              <w:t>Híbrido</w:t>
            </w:r>
          </w:p>
        </w:tc>
      </w:tr>
      <w:tr w:rsidR="00C54589" w:rsidTr="00275D42" w14:paraId="7544C60F" w14:textId="77777777">
        <w:tc>
          <w:tcPr>
            <w:tcW w:w="1838" w:type="dxa"/>
            <w:shd w:val="clear" w:color="auto" w:fill="auto"/>
          </w:tcPr>
          <w:p w:rsidRPr="00275D42" w:rsidR="00C54589" w:rsidP="00C54589" w:rsidRDefault="00C54589" w14:paraId="17D0509B" w14:textId="3350D1FB">
            <w:pPr>
              <w:spacing w:line="360" w:lineRule="auto"/>
              <w:jc w:val="both"/>
              <w:rPr>
                <w:rFonts w:ascii="Times New Roman" w:hAnsi="Times New Roman" w:cs="Times New Roman"/>
                <w:sz w:val="20"/>
                <w:szCs w:val="20"/>
              </w:rPr>
            </w:pPr>
            <w:r w:rsidRPr="00275D42">
              <w:rPr>
                <w:rFonts w:ascii="Times New Roman" w:hAnsi="Times New Roman" w:cs="Times New Roman"/>
                <w:sz w:val="20"/>
                <w:szCs w:val="20"/>
              </w:rPr>
              <w:t>Ministerio de Trabajo (Secretaría al 2025)</w:t>
            </w:r>
          </w:p>
        </w:tc>
        <w:tc>
          <w:tcPr>
            <w:tcW w:w="5387" w:type="dxa"/>
            <w:shd w:val="clear" w:color="auto" w:fill="auto"/>
          </w:tcPr>
          <w:p w:rsidR="00C54589" w:rsidP="00C54589" w:rsidRDefault="00C54589" w14:paraId="4C760A21" w14:textId="77777777">
            <w:pPr>
              <w:pStyle w:val="Prrafodelista"/>
              <w:numPr>
                <w:ilvl w:val="0"/>
                <w:numId w:val="2"/>
              </w:numPr>
              <w:spacing w:line="360" w:lineRule="auto"/>
              <w:ind w:left="142" w:hanging="219"/>
              <w:jc w:val="both"/>
              <w:rPr>
                <w:rFonts w:ascii="Times New Roman" w:hAnsi="Times New Roman" w:cs="Times New Roman"/>
                <w:sz w:val="20"/>
                <w:szCs w:val="20"/>
              </w:rPr>
            </w:pPr>
            <w:r w:rsidRPr="00275D42">
              <w:rPr>
                <w:rFonts w:ascii="Times New Roman" w:hAnsi="Times New Roman" w:cs="Times New Roman"/>
                <w:sz w:val="20"/>
                <w:szCs w:val="20"/>
              </w:rPr>
              <w:t>jornada laboral</w:t>
            </w:r>
            <w:r>
              <w:rPr>
                <w:rFonts w:ascii="Times New Roman" w:hAnsi="Times New Roman" w:cs="Times New Roman"/>
                <w:sz w:val="20"/>
                <w:szCs w:val="20"/>
              </w:rPr>
              <w:t xml:space="preserve"> con horas</w:t>
            </w:r>
          </w:p>
          <w:p w:rsidR="00C54589" w:rsidP="00C54589" w:rsidRDefault="00C54589" w14:paraId="6778008B" w14:textId="77777777">
            <w:pPr>
              <w:pStyle w:val="Prrafodelista"/>
              <w:numPr>
                <w:ilvl w:val="0"/>
                <w:numId w:val="2"/>
              </w:numPr>
              <w:spacing w:line="360" w:lineRule="auto"/>
              <w:ind w:left="142" w:hanging="219"/>
              <w:jc w:val="both"/>
              <w:rPr>
                <w:rFonts w:ascii="Times New Roman" w:hAnsi="Times New Roman" w:cs="Times New Roman"/>
                <w:sz w:val="20"/>
                <w:szCs w:val="20"/>
              </w:rPr>
            </w:pPr>
            <w:r>
              <w:rPr>
                <w:rFonts w:ascii="Times New Roman" w:hAnsi="Times New Roman" w:cs="Times New Roman"/>
                <w:sz w:val="20"/>
                <w:szCs w:val="20"/>
              </w:rPr>
              <w:t>R</w:t>
            </w:r>
            <w:r w:rsidRPr="00275D42">
              <w:rPr>
                <w:rFonts w:ascii="Times New Roman" w:hAnsi="Times New Roman" w:cs="Times New Roman"/>
                <w:sz w:val="20"/>
                <w:szCs w:val="20"/>
              </w:rPr>
              <w:t>emuneración mínima</w:t>
            </w:r>
            <w:r>
              <w:rPr>
                <w:rFonts w:ascii="Times New Roman" w:hAnsi="Times New Roman" w:cs="Times New Roman"/>
                <w:sz w:val="20"/>
                <w:szCs w:val="20"/>
              </w:rPr>
              <w:t xml:space="preserve"> y</w:t>
            </w:r>
            <w:r w:rsidRPr="00275D42">
              <w:rPr>
                <w:rFonts w:ascii="Times New Roman" w:hAnsi="Times New Roman" w:cs="Times New Roman"/>
                <w:sz w:val="20"/>
                <w:szCs w:val="20"/>
              </w:rPr>
              <w:t xml:space="preserve"> sueldo anual complementario</w:t>
            </w:r>
          </w:p>
          <w:p w:rsidRPr="00275D42" w:rsidR="00C54589" w:rsidP="00275D42" w:rsidRDefault="00C54589" w14:paraId="2DB116E3" w14:textId="124D8104">
            <w:pPr>
              <w:pStyle w:val="Prrafodelista"/>
              <w:numPr>
                <w:ilvl w:val="0"/>
                <w:numId w:val="2"/>
              </w:numPr>
              <w:spacing w:line="360" w:lineRule="auto"/>
              <w:ind w:left="142" w:hanging="219"/>
              <w:jc w:val="both"/>
              <w:rPr>
                <w:rFonts w:ascii="Times New Roman" w:hAnsi="Times New Roman" w:cs="Times New Roman"/>
                <w:sz w:val="20"/>
                <w:szCs w:val="20"/>
              </w:rPr>
            </w:pPr>
            <w:r>
              <w:rPr>
                <w:rFonts w:ascii="Times New Roman" w:hAnsi="Times New Roman" w:cs="Times New Roman"/>
                <w:sz w:val="20"/>
                <w:szCs w:val="20"/>
              </w:rPr>
              <w:t>V</w:t>
            </w:r>
            <w:r w:rsidRPr="00275D42">
              <w:rPr>
                <w:rFonts w:ascii="Times New Roman" w:hAnsi="Times New Roman" w:cs="Times New Roman"/>
                <w:sz w:val="20"/>
                <w:szCs w:val="20"/>
              </w:rPr>
              <w:t>acaciones pagas, protección a personas gestantes, y un régimen de extinción e indemnizaciones</w:t>
            </w:r>
          </w:p>
        </w:tc>
        <w:tc>
          <w:tcPr>
            <w:tcW w:w="1791" w:type="dxa"/>
            <w:shd w:val="clear" w:color="auto" w:fill="auto"/>
          </w:tcPr>
          <w:p w:rsidRPr="00275D42" w:rsidR="00C54589" w:rsidP="00C54589" w:rsidRDefault="00C54589" w14:paraId="7DC7CE5D" w14:textId="04338D9F">
            <w:pPr>
              <w:spacing w:line="360" w:lineRule="auto"/>
              <w:jc w:val="center"/>
              <w:rPr>
                <w:rFonts w:ascii="Times New Roman" w:hAnsi="Times New Roman" w:cs="Times New Roman"/>
                <w:sz w:val="20"/>
                <w:szCs w:val="20"/>
              </w:rPr>
            </w:pPr>
            <w:r w:rsidRPr="00E65806">
              <w:rPr>
                <w:rFonts w:ascii="Times New Roman" w:hAnsi="Times New Roman" w:cs="Times New Roman"/>
                <w:sz w:val="20"/>
                <w:szCs w:val="20"/>
              </w:rPr>
              <w:t>Híbrido</w:t>
            </w:r>
          </w:p>
        </w:tc>
      </w:tr>
    </w:tbl>
    <w:p w:rsidR="00971E71" w:rsidP="00DC2B03" w:rsidRDefault="00971E71" w14:paraId="47479986" w14:textId="77777777">
      <w:pPr>
        <w:spacing w:line="360" w:lineRule="auto"/>
        <w:jc w:val="both"/>
        <w:rPr>
          <w:rFonts w:ascii="Times New Roman" w:hAnsi="Times New Roman" w:cs="Times New Roman"/>
          <w:sz w:val="22"/>
          <w:szCs w:val="22"/>
        </w:rPr>
      </w:pPr>
    </w:p>
    <w:p w:rsidRPr="00E543A3" w:rsidR="00E543A3" w:rsidP="00E543A3" w:rsidRDefault="00E543A3" w14:paraId="312DE142" w14:textId="17A84F0C">
      <w:pPr>
        <w:spacing w:line="360" w:lineRule="auto"/>
        <w:jc w:val="both"/>
        <w:rPr>
          <w:rFonts w:ascii="Times New Roman" w:hAnsi="Times New Roman" w:cs="Times New Roman"/>
          <w:sz w:val="22"/>
          <w:szCs w:val="22"/>
        </w:rPr>
      </w:pPr>
      <w:r w:rsidRPr="00E543A3">
        <w:rPr>
          <w:rFonts w:ascii="Times New Roman" w:hAnsi="Times New Roman" w:cs="Times New Roman"/>
          <w:sz w:val="22"/>
          <w:szCs w:val="22"/>
        </w:rPr>
        <w:t>La Ley de Protección de los Datos Personales en Argentina</w:t>
      </w:r>
      <w:r>
        <w:rPr>
          <w:rStyle w:val="Refdenotaalpie"/>
          <w:rFonts w:ascii="Times New Roman" w:hAnsi="Times New Roman" w:cs="Times New Roman"/>
          <w:sz w:val="22"/>
          <w:szCs w:val="22"/>
        </w:rPr>
        <w:footnoteReference w:id="7"/>
      </w:r>
      <w:r w:rsidRPr="00E543A3">
        <w:rPr>
          <w:rFonts w:ascii="Times New Roman" w:hAnsi="Times New Roman" w:cs="Times New Roman"/>
          <w:sz w:val="22"/>
          <w:szCs w:val="22"/>
        </w:rPr>
        <w:t xml:space="preserve"> (Ley N.º 25.326), sancionada en el año 2000, establece un marco normativo para garantizar el derecho de toda persona a conocer, actualizar, y rectificar la información que sobre ella se registre en bases de datos públicas o privadas. La ley reconoce el "habeas data" como instrumento legal para que cualquier persona pueda solicitar información sobre sus datos y, en caso necesario, exigir su corrección, supresión o confidencialidad. La autoridad de aplicación es la Agencia de Acceso a la Información Pública (AAIP), que actúa como órgano de control y recepción de denuncias.</w:t>
      </w:r>
    </w:p>
    <w:p w:rsidRPr="00E543A3" w:rsidR="00E543A3" w:rsidP="00E543A3" w:rsidRDefault="00E543A3" w14:paraId="4827653C" w14:textId="787B9677">
      <w:pPr>
        <w:spacing w:line="360" w:lineRule="auto"/>
        <w:jc w:val="both"/>
        <w:rPr>
          <w:rFonts w:ascii="Times New Roman" w:hAnsi="Times New Roman" w:cs="Times New Roman"/>
          <w:sz w:val="22"/>
          <w:szCs w:val="22"/>
        </w:rPr>
      </w:pPr>
      <w:r w:rsidRPr="00E543A3">
        <w:rPr>
          <w:rFonts w:ascii="Times New Roman" w:hAnsi="Times New Roman" w:cs="Times New Roman"/>
          <w:sz w:val="22"/>
          <w:szCs w:val="22"/>
        </w:rPr>
        <w:t xml:space="preserve">En el contexto del trabajo en plataformas digitales, esta </w:t>
      </w:r>
      <w:r w:rsidR="00385F37">
        <w:rPr>
          <w:rFonts w:ascii="Times New Roman" w:hAnsi="Times New Roman" w:cs="Times New Roman"/>
          <w:sz w:val="22"/>
          <w:szCs w:val="22"/>
        </w:rPr>
        <w:t>norma</w:t>
      </w:r>
      <w:r w:rsidRPr="00E543A3" w:rsidR="00385F37">
        <w:rPr>
          <w:rFonts w:ascii="Times New Roman" w:hAnsi="Times New Roman" w:cs="Times New Roman"/>
          <w:sz w:val="22"/>
          <w:szCs w:val="22"/>
        </w:rPr>
        <w:t xml:space="preserve"> </w:t>
      </w:r>
      <w:r w:rsidRPr="00E543A3">
        <w:rPr>
          <w:rFonts w:ascii="Times New Roman" w:hAnsi="Times New Roman" w:cs="Times New Roman"/>
          <w:sz w:val="22"/>
          <w:szCs w:val="22"/>
        </w:rPr>
        <w:t xml:space="preserve">adquiere una relevancia creciente. Las aplicaciones que intermedian servicios —como Rappi, Uber, </w:t>
      </w:r>
      <w:proofErr w:type="spellStart"/>
      <w:r w:rsidRPr="00E543A3">
        <w:rPr>
          <w:rFonts w:ascii="Times New Roman" w:hAnsi="Times New Roman" w:cs="Times New Roman"/>
          <w:sz w:val="22"/>
          <w:szCs w:val="22"/>
        </w:rPr>
        <w:t>PedidosYa</w:t>
      </w:r>
      <w:proofErr w:type="spellEnd"/>
      <w:r w:rsidRPr="00E543A3">
        <w:rPr>
          <w:rFonts w:ascii="Times New Roman" w:hAnsi="Times New Roman" w:cs="Times New Roman"/>
          <w:sz w:val="22"/>
          <w:szCs w:val="22"/>
        </w:rPr>
        <w:t xml:space="preserve"> o </w:t>
      </w:r>
      <w:proofErr w:type="spellStart"/>
      <w:r w:rsidRPr="00E543A3">
        <w:rPr>
          <w:rFonts w:ascii="Times New Roman" w:hAnsi="Times New Roman" w:cs="Times New Roman"/>
          <w:sz w:val="22"/>
          <w:szCs w:val="22"/>
        </w:rPr>
        <w:t>Zolvers</w:t>
      </w:r>
      <w:proofErr w:type="spellEnd"/>
      <w:r w:rsidRPr="00E543A3">
        <w:rPr>
          <w:rFonts w:ascii="Times New Roman" w:hAnsi="Times New Roman" w:cs="Times New Roman"/>
          <w:sz w:val="22"/>
          <w:szCs w:val="22"/>
        </w:rPr>
        <w:t xml:space="preserve">— utilizan sistemas </w:t>
      </w:r>
      <w:r w:rsidRPr="00E543A3">
        <w:rPr>
          <w:rFonts w:ascii="Times New Roman" w:hAnsi="Times New Roman" w:cs="Times New Roman"/>
          <w:sz w:val="22"/>
          <w:szCs w:val="22"/>
        </w:rPr>
        <w:t xml:space="preserve">algorítmicos para asignar tareas, evaluar desempeño, suspender cuentas o establecer incentivos. Todas estas decisiones están basadas en datos personales y de comportamiento que recolectan de forma continua. Sin embargo, los trabajadores tienen muy poca visibilidad sobre cómo funcionan estos algoritmos, qué variables se priorizan, y cómo afectan su acceso al trabajo y a los ingresos. La Ley 25.326, particularmente en sus artículos 6 y 9, establece la obligación de informar sobre el uso de datos personales y las finalidades para las cuales serán tratados. </w:t>
      </w:r>
      <w:r w:rsidR="00F9131B">
        <w:rPr>
          <w:rFonts w:ascii="Times New Roman" w:hAnsi="Times New Roman" w:cs="Times New Roman"/>
          <w:sz w:val="22"/>
          <w:szCs w:val="22"/>
        </w:rPr>
        <w:t>E</w:t>
      </w:r>
      <w:r w:rsidRPr="00E543A3">
        <w:rPr>
          <w:rFonts w:ascii="Times New Roman" w:hAnsi="Times New Roman" w:cs="Times New Roman"/>
          <w:sz w:val="22"/>
          <w:szCs w:val="22"/>
        </w:rPr>
        <w:t>l artículo 43 de la Constitución Nacional, reformada en 1994, refuerza este derecho al establecer el amparo por habeas data.</w:t>
      </w:r>
    </w:p>
    <w:p w:rsidRPr="00E543A3" w:rsidR="00E543A3" w:rsidP="00E543A3" w:rsidRDefault="00E543A3" w14:paraId="2A639AD8" w14:textId="77777777">
      <w:pPr>
        <w:spacing w:line="360" w:lineRule="auto"/>
        <w:jc w:val="both"/>
        <w:rPr>
          <w:rFonts w:ascii="Times New Roman" w:hAnsi="Times New Roman" w:cs="Times New Roman"/>
          <w:sz w:val="22"/>
          <w:szCs w:val="22"/>
        </w:rPr>
      </w:pPr>
      <w:r w:rsidRPr="00E543A3">
        <w:rPr>
          <w:rFonts w:ascii="Times New Roman" w:hAnsi="Times New Roman" w:cs="Times New Roman"/>
          <w:sz w:val="22"/>
          <w:szCs w:val="22"/>
        </w:rPr>
        <w:t>En este sentido, los trabajadores de plataformas podrían invocar la ley para solicitar a las empresas información detallada sobre los datos que recopilan, los fines de su tratamiento, y el criterio bajo el cual se toman decisiones automatizadas que afectan su actividad laboral. Asimismo, podrían exigir correcciones en caso de errores o sesgos en la información que perjudique su reputación o acceso a tareas.</w:t>
      </w:r>
    </w:p>
    <w:p w:rsidRPr="00E543A3" w:rsidR="00E543A3" w:rsidP="00E543A3" w:rsidRDefault="00E543A3" w14:paraId="4A382776" w14:textId="1AB5A523">
      <w:pPr>
        <w:spacing w:line="360" w:lineRule="auto"/>
        <w:jc w:val="both"/>
        <w:rPr>
          <w:rFonts w:ascii="Times New Roman" w:hAnsi="Times New Roman" w:cs="Times New Roman"/>
          <w:sz w:val="22"/>
          <w:szCs w:val="22"/>
        </w:rPr>
      </w:pPr>
      <w:r w:rsidRPr="00E543A3">
        <w:rPr>
          <w:rFonts w:ascii="Times New Roman" w:hAnsi="Times New Roman" w:cs="Times New Roman"/>
          <w:sz w:val="22"/>
          <w:szCs w:val="22"/>
        </w:rPr>
        <w:t>No obstante, el potencial de esta herramienta está limitado por dos factores: primero, la falta de regulación específica que obligue a las plataformas a informar de forma proactiva sobre su lógica algorítmica y, segundo, las dificultades que enfrentan los trabajadores —especialmente migrantes o en situación de informalidad— para acceder a vías judiciales o administrativas que garanticen estos derechos. Es por ello que</w:t>
      </w:r>
      <w:r w:rsidR="00EC645D">
        <w:rPr>
          <w:rFonts w:ascii="Times New Roman" w:hAnsi="Times New Roman" w:cs="Times New Roman"/>
          <w:sz w:val="22"/>
          <w:szCs w:val="22"/>
        </w:rPr>
        <w:t xml:space="preserve">, si bien la normativa podría ofrecer un respaldo a las personas trabajadoras, </w:t>
      </w:r>
      <w:r w:rsidR="00F9131B">
        <w:rPr>
          <w:rFonts w:ascii="Times New Roman" w:hAnsi="Times New Roman" w:cs="Times New Roman"/>
          <w:sz w:val="22"/>
          <w:szCs w:val="22"/>
        </w:rPr>
        <w:t>esto</w:t>
      </w:r>
      <w:r w:rsidR="00EC645D">
        <w:rPr>
          <w:rFonts w:ascii="Times New Roman" w:hAnsi="Times New Roman" w:cs="Times New Roman"/>
          <w:sz w:val="22"/>
          <w:szCs w:val="22"/>
        </w:rPr>
        <w:t xml:space="preserve"> no es suficiente sin la clasificación laboral correspondiente. </w:t>
      </w:r>
    </w:p>
    <w:p w:rsidRPr="00975385" w:rsidR="007251A4" w:rsidP="00DC2B03" w:rsidRDefault="00E543A3" w14:paraId="77A2DA9D" w14:textId="1A0E7CE6">
      <w:pPr>
        <w:spacing w:line="360" w:lineRule="auto"/>
        <w:jc w:val="both"/>
        <w:rPr>
          <w:rFonts w:ascii="Times New Roman" w:hAnsi="Times New Roman" w:cs="Times New Roman"/>
          <w:sz w:val="22"/>
          <w:szCs w:val="22"/>
        </w:rPr>
      </w:pPr>
      <w:r w:rsidRPr="00E543A3">
        <w:rPr>
          <w:rFonts w:ascii="Times New Roman" w:hAnsi="Times New Roman" w:cs="Times New Roman"/>
          <w:sz w:val="22"/>
          <w:szCs w:val="22"/>
        </w:rPr>
        <w:t>En síntesis, aunque la legislación vigente ofrece herramientas valiosas para la defensa de los derechos de los trabajadores de plataformas en materia de protección de datos personales, su aplicación efectiva requiere de una articulación más clara entre el derecho laboral y el derecho a la privacidad, además de políticas públicas activas que promuevan el acceso a la información, la transparencia algorítmica y la justicia digital.</w:t>
      </w:r>
      <w:r w:rsidR="00EC645D">
        <w:rPr>
          <w:rFonts w:ascii="Times New Roman" w:hAnsi="Times New Roman" w:cs="Times New Roman"/>
          <w:sz w:val="22"/>
          <w:szCs w:val="22"/>
        </w:rPr>
        <w:t xml:space="preserve"> Sin embargo</w:t>
      </w:r>
      <w:r w:rsidR="007251A4">
        <w:rPr>
          <w:rFonts w:ascii="Times New Roman" w:hAnsi="Times New Roman" w:cs="Times New Roman"/>
          <w:sz w:val="22"/>
          <w:szCs w:val="22"/>
        </w:rPr>
        <w:t xml:space="preserve">, y como veremos a continuación, </w:t>
      </w:r>
      <w:r w:rsidR="00F9131B">
        <w:rPr>
          <w:rFonts w:ascii="Times New Roman" w:hAnsi="Times New Roman" w:cs="Times New Roman"/>
          <w:sz w:val="22"/>
          <w:szCs w:val="22"/>
        </w:rPr>
        <w:t xml:space="preserve">los </w:t>
      </w:r>
      <w:r w:rsidR="007251A4">
        <w:rPr>
          <w:rFonts w:ascii="Times New Roman" w:hAnsi="Times New Roman" w:cs="Times New Roman"/>
          <w:sz w:val="22"/>
          <w:szCs w:val="22"/>
        </w:rPr>
        <w:t>nuevo</w:t>
      </w:r>
      <w:r w:rsidR="00F9131B">
        <w:rPr>
          <w:rFonts w:ascii="Times New Roman" w:hAnsi="Times New Roman" w:cs="Times New Roman"/>
          <w:sz w:val="22"/>
          <w:szCs w:val="22"/>
        </w:rPr>
        <w:t>s</w:t>
      </w:r>
      <w:r w:rsidR="007251A4">
        <w:rPr>
          <w:rFonts w:ascii="Times New Roman" w:hAnsi="Times New Roman" w:cs="Times New Roman"/>
          <w:sz w:val="22"/>
          <w:szCs w:val="22"/>
        </w:rPr>
        <w:t xml:space="preserve"> escenario</w:t>
      </w:r>
      <w:r w:rsidR="00F9131B">
        <w:rPr>
          <w:rFonts w:ascii="Times New Roman" w:hAnsi="Times New Roman" w:cs="Times New Roman"/>
          <w:sz w:val="22"/>
          <w:szCs w:val="22"/>
        </w:rPr>
        <w:t>s</w:t>
      </w:r>
      <w:r w:rsidR="007251A4">
        <w:rPr>
          <w:rFonts w:ascii="Times New Roman" w:hAnsi="Times New Roman" w:cs="Times New Roman"/>
          <w:sz w:val="22"/>
          <w:szCs w:val="22"/>
        </w:rPr>
        <w:t xml:space="preserve"> pareciera</w:t>
      </w:r>
      <w:r w:rsidR="00F9131B">
        <w:rPr>
          <w:rFonts w:ascii="Times New Roman" w:hAnsi="Times New Roman" w:cs="Times New Roman"/>
          <w:sz w:val="22"/>
          <w:szCs w:val="22"/>
        </w:rPr>
        <w:t>n</w:t>
      </w:r>
      <w:r w:rsidR="007251A4">
        <w:rPr>
          <w:rFonts w:ascii="Times New Roman" w:hAnsi="Times New Roman" w:cs="Times New Roman"/>
          <w:sz w:val="22"/>
          <w:szCs w:val="22"/>
        </w:rPr>
        <w:t xml:space="preserve"> posicionar a este tipo de plataformas como un nuevo estandarte de los modelos y formas de trabajo del futuro.</w:t>
      </w:r>
    </w:p>
    <w:p w:rsidRPr="00975385" w:rsidR="00626308" w:rsidP="00DC2B03" w:rsidRDefault="00626308" w14:paraId="1D8F3B7D" w14:textId="77777777">
      <w:pPr>
        <w:spacing w:line="360" w:lineRule="auto"/>
        <w:jc w:val="both"/>
        <w:rPr>
          <w:rFonts w:ascii="Times New Roman" w:hAnsi="Times New Roman" w:cs="Times New Roman"/>
          <w:i/>
          <w:iCs/>
          <w:sz w:val="22"/>
          <w:szCs w:val="22"/>
        </w:rPr>
      </w:pPr>
      <w:r w:rsidRPr="00975385">
        <w:rPr>
          <w:rFonts w:ascii="Times New Roman" w:hAnsi="Times New Roman" w:cs="Times New Roman"/>
          <w:i/>
          <w:iCs/>
          <w:sz w:val="22"/>
          <w:szCs w:val="22"/>
        </w:rPr>
        <w:t>La Flexibilización Laboral Impulsada por la Administración de Milei: Un Nuevo Escenario</w:t>
      </w:r>
    </w:p>
    <w:p w:rsidRPr="00975385" w:rsidR="00F2505F" w:rsidP="00DC2B03" w:rsidRDefault="00626308" w14:paraId="0768FB79" w14:textId="3DBDB417">
      <w:pPr>
        <w:spacing w:line="360" w:lineRule="auto"/>
        <w:jc w:val="both"/>
        <w:rPr>
          <w:rFonts w:ascii="Times New Roman" w:hAnsi="Times New Roman" w:cs="Times New Roman"/>
          <w:sz w:val="22"/>
          <w:szCs w:val="22"/>
        </w:rPr>
      </w:pPr>
      <w:r w:rsidRPr="00975385">
        <w:rPr>
          <w:rFonts w:ascii="Times New Roman" w:hAnsi="Times New Roman" w:cs="Times New Roman"/>
          <w:sz w:val="22"/>
          <w:szCs w:val="22"/>
        </w:rPr>
        <w:t xml:space="preserve">El panorama regulatorio argentino sobre plataformas digitales se ha visto profundamente impactado por la reciente política de flexibilización laboral impulsada por la administración </w:t>
      </w:r>
      <w:r w:rsidR="00630FD9">
        <w:rPr>
          <w:rFonts w:ascii="Times New Roman" w:hAnsi="Times New Roman" w:cs="Times New Roman"/>
          <w:sz w:val="22"/>
          <w:szCs w:val="22"/>
        </w:rPr>
        <w:t>del gobierno libertario</w:t>
      </w:r>
      <w:r w:rsidRPr="00975385">
        <w:rPr>
          <w:rFonts w:ascii="Times New Roman" w:hAnsi="Times New Roman" w:cs="Times New Roman"/>
          <w:sz w:val="22"/>
          <w:szCs w:val="22"/>
        </w:rPr>
        <w:t>. El Decreto de Necesidad y Urgencia (DNU) 70/2023</w:t>
      </w:r>
      <w:r w:rsidR="007251A4">
        <w:rPr>
          <w:rStyle w:val="Refdenotaalpie"/>
          <w:rFonts w:ascii="Times New Roman" w:hAnsi="Times New Roman" w:cs="Times New Roman"/>
          <w:sz w:val="22"/>
          <w:szCs w:val="22"/>
        </w:rPr>
        <w:footnoteReference w:id="8"/>
      </w:r>
      <w:r w:rsidRPr="00975385">
        <w:rPr>
          <w:rFonts w:ascii="Times New Roman" w:hAnsi="Times New Roman" w:cs="Times New Roman"/>
          <w:sz w:val="22"/>
          <w:szCs w:val="22"/>
        </w:rPr>
        <w:t xml:space="preserve">, emitido en diciembre de 2023, buscó modificar sustancialmente la Ley de Contrato de Trabajo y otras normativas laborales. </w:t>
      </w:r>
    </w:p>
    <w:p w:rsidRPr="00F2505F" w:rsidR="00F2505F" w:rsidP="00DC2B03" w:rsidRDefault="008636D7" w14:paraId="016E61CB" w14:textId="3E123DE5">
      <w:pPr>
        <w:spacing w:line="360" w:lineRule="auto"/>
        <w:jc w:val="both"/>
        <w:rPr>
          <w:rFonts w:ascii="Times New Roman" w:hAnsi="Times New Roman" w:cs="Times New Roman"/>
          <w:sz w:val="22"/>
          <w:szCs w:val="22"/>
        </w:rPr>
      </w:pPr>
      <w:r>
        <w:rPr>
          <w:rFonts w:ascii="Times New Roman" w:hAnsi="Times New Roman" w:cs="Times New Roman"/>
          <w:sz w:val="22"/>
          <w:szCs w:val="22"/>
        </w:rPr>
        <w:t>Ese</w:t>
      </w:r>
      <w:r w:rsidRPr="00F2505F">
        <w:rPr>
          <w:rFonts w:ascii="Times New Roman" w:hAnsi="Times New Roman" w:cs="Times New Roman"/>
          <w:sz w:val="22"/>
          <w:szCs w:val="22"/>
        </w:rPr>
        <w:t xml:space="preserve"> </w:t>
      </w:r>
      <w:r w:rsidRPr="00F2505F" w:rsidR="00F2505F">
        <w:rPr>
          <w:rFonts w:ascii="Times New Roman" w:hAnsi="Times New Roman" w:cs="Times New Roman"/>
          <w:sz w:val="22"/>
          <w:szCs w:val="22"/>
        </w:rPr>
        <w:t xml:space="preserve">Decreto introduce una serie de modificaciones a la legislación laboral argentina que tienden a una marcada flexibilización del trabajo. Entre los puntos más relevantes se encuentran: la ampliación del </w:t>
      </w:r>
      <w:r w:rsidRPr="00F2505F" w:rsidR="00F2505F">
        <w:rPr>
          <w:rFonts w:ascii="Times New Roman" w:hAnsi="Times New Roman" w:cs="Times New Roman"/>
          <w:sz w:val="22"/>
          <w:szCs w:val="22"/>
        </w:rPr>
        <w:t>período de prueba de tres a ocho meses, la eliminación de sanciones para casos de trabajo no registrado (reduciendo las multas a empleadores), la posibilidad de acordar sistemas de pago fuera de convenio, y mayores facilidades para los despidos sin causa. También se incentiva la tercerización y se debilita el rol de las organizaciones sindicales al dificultar la retención de afiliaciones y los aportes obligatorios.</w:t>
      </w:r>
    </w:p>
    <w:p w:rsidRPr="00F2505F" w:rsidR="00F2505F" w:rsidP="00DC2B03" w:rsidRDefault="00F2505F" w14:paraId="02AA6212" w14:textId="1B8E098C">
      <w:pPr>
        <w:spacing w:line="360" w:lineRule="auto"/>
        <w:jc w:val="both"/>
        <w:rPr>
          <w:rFonts w:ascii="Times New Roman" w:hAnsi="Times New Roman" w:cs="Times New Roman"/>
          <w:sz w:val="22"/>
          <w:szCs w:val="22"/>
        </w:rPr>
      </w:pPr>
      <w:r w:rsidRPr="00F2505F">
        <w:rPr>
          <w:rFonts w:ascii="Times New Roman" w:hAnsi="Times New Roman" w:cs="Times New Roman"/>
          <w:sz w:val="22"/>
          <w:szCs w:val="22"/>
        </w:rPr>
        <w:t xml:space="preserve">Este marco normativo promueve una lógica de “uberización” del trabajo, en tanto erosiona la noción tradicional de relación laboral y habilita formas de contratación más flexibles, precarias y desprovistas de protección social. Al relativizar el vínculo de dependencia y fomentar la desregulación, el DNU facilita que modelos como los de las plataformas digitales —basados en la supuesta autonomía del trabajador— se extiendan a otros sectores económicos. </w:t>
      </w:r>
    </w:p>
    <w:p w:rsidRPr="00975385" w:rsidR="00626308" w:rsidP="00DC2B03" w:rsidRDefault="00626308" w14:paraId="1AE9F0B2" w14:textId="271AD764">
      <w:pPr>
        <w:spacing w:line="360" w:lineRule="auto"/>
        <w:jc w:val="both"/>
        <w:rPr>
          <w:rFonts w:ascii="Times New Roman" w:hAnsi="Times New Roman" w:cs="Times New Roman"/>
          <w:sz w:val="22"/>
          <w:szCs w:val="22"/>
        </w:rPr>
      </w:pPr>
      <w:r w:rsidRPr="00975385">
        <w:rPr>
          <w:rFonts w:ascii="Times New Roman" w:hAnsi="Times New Roman" w:cs="Times New Roman"/>
          <w:sz w:val="22"/>
          <w:szCs w:val="22"/>
        </w:rPr>
        <w:t xml:space="preserve">Aunque la mayor parte del capítulo laboral de este DNU fue suspendida por fallos judiciales, </w:t>
      </w:r>
      <w:r w:rsidR="003B746C">
        <w:rPr>
          <w:rFonts w:ascii="Times New Roman" w:hAnsi="Times New Roman" w:cs="Times New Roman"/>
          <w:sz w:val="22"/>
          <w:szCs w:val="22"/>
        </w:rPr>
        <w:t>existen</w:t>
      </w:r>
      <w:r w:rsidRPr="00975385">
        <w:rPr>
          <w:rFonts w:ascii="Times New Roman" w:hAnsi="Times New Roman" w:cs="Times New Roman"/>
          <w:sz w:val="22"/>
          <w:szCs w:val="22"/>
        </w:rPr>
        <w:t xml:space="preserve"> intenciones del Poder Ejecutivo de avanzar hacia una mayor desregulación</w:t>
      </w:r>
      <w:r w:rsidR="003B746C">
        <w:rPr>
          <w:rFonts w:ascii="Times New Roman" w:hAnsi="Times New Roman" w:cs="Times New Roman"/>
          <w:sz w:val="22"/>
          <w:szCs w:val="22"/>
        </w:rPr>
        <w:t xml:space="preserve"> de este</w:t>
      </w:r>
      <w:r w:rsidRPr="00975385">
        <w:rPr>
          <w:rFonts w:ascii="Times New Roman" w:hAnsi="Times New Roman" w:cs="Times New Roman"/>
          <w:sz w:val="22"/>
          <w:szCs w:val="22"/>
        </w:rPr>
        <w:t xml:space="preserve"> mercado laboral. Esta postura, que aboga por una menor intervención estatal y una mayor libertad contractual, podría </w:t>
      </w:r>
      <w:r w:rsidR="003B746C">
        <w:rPr>
          <w:rFonts w:ascii="Times New Roman" w:hAnsi="Times New Roman" w:cs="Times New Roman"/>
          <w:sz w:val="22"/>
          <w:szCs w:val="22"/>
        </w:rPr>
        <w:t>frenar</w:t>
      </w:r>
      <w:r w:rsidRPr="00975385" w:rsidR="003B746C">
        <w:rPr>
          <w:rFonts w:ascii="Times New Roman" w:hAnsi="Times New Roman" w:cs="Times New Roman"/>
          <w:sz w:val="22"/>
          <w:szCs w:val="22"/>
        </w:rPr>
        <w:t xml:space="preserve"> </w:t>
      </w:r>
      <w:r w:rsidRPr="00975385">
        <w:rPr>
          <w:rFonts w:ascii="Times New Roman" w:hAnsi="Times New Roman" w:cs="Times New Roman"/>
          <w:sz w:val="22"/>
          <w:szCs w:val="22"/>
        </w:rPr>
        <w:t>aún más el debate sobre proyectos que buscan encuadrar a los trabajadores de plataformas bajo regímenes de dependencia o híbridos con mayores derechos.</w:t>
      </w:r>
    </w:p>
    <w:p w:rsidRPr="00975385" w:rsidR="00207610" w:rsidP="00DC2B03" w:rsidRDefault="00626308" w14:paraId="2C2ED008" w14:textId="77777777" w14:noSpellErr="1">
      <w:pPr>
        <w:spacing w:line="360" w:lineRule="auto"/>
        <w:jc w:val="both"/>
        <w:rPr>
          <w:rFonts w:ascii="Times New Roman" w:hAnsi="Times New Roman" w:cs="Times New Roman"/>
          <w:sz w:val="22"/>
          <w:szCs w:val="22"/>
        </w:rPr>
      </w:pPr>
      <w:r w:rsidRPr="5581CD47" w:rsidR="00626308">
        <w:rPr>
          <w:rFonts w:ascii="Times New Roman" w:hAnsi="Times New Roman" w:cs="Times New Roman"/>
          <w:sz w:val="22"/>
          <w:szCs w:val="22"/>
        </w:rPr>
        <w:t xml:space="preserve">La flexibilización laboral, tal como la concibe la actual administración, contrasta directamente con la mayoría de las propuestas legislativas que han estado en discusión para el trabajo en plataformas. </w:t>
      </w:r>
      <w:r w:rsidRPr="5581CD47" w:rsidR="00626308">
        <w:rPr>
          <w:rFonts w:ascii="Times New Roman" w:hAnsi="Times New Roman" w:cs="Times New Roman"/>
          <w:sz w:val="22"/>
          <w:szCs w:val="22"/>
        </w:rPr>
        <w:t>Mientras los proyectos parlamentarios buscan proteger a los trabajadores mediante el reconocimiento de derechos y la imposición de obligaciones a las empresas, la visión oficial tiende a minimizar la relación de dependencia y a privilegiar la autonomía del trabajador, lo que podría facilitar que las plataformas continúen operando con modelos que, en la práctica, generan precariedad.</w:t>
      </w:r>
      <w:r w:rsidRPr="5581CD47" w:rsidR="00626308">
        <w:rPr>
          <w:rFonts w:ascii="Times New Roman" w:hAnsi="Times New Roman" w:cs="Times New Roman"/>
          <w:sz w:val="22"/>
          <w:szCs w:val="22"/>
        </w:rPr>
        <w:t xml:space="preserve"> </w:t>
      </w:r>
    </w:p>
    <w:p w:rsidRPr="00975385" w:rsidR="00626308" w:rsidP="00DC2B03" w:rsidRDefault="00626308" w14:paraId="1BC39EAE" w14:textId="2F42AE8B" w14:noSpellErr="1">
      <w:pPr>
        <w:spacing w:line="360" w:lineRule="auto"/>
        <w:jc w:val="both"/>
        <w:rPr>
          <w:rFonts w:ascii="Times New Roman" w:hAnsi="Times New Roman" w:cs="Times New Roman"/>
          <w:sz w:val="22"/>
          <w:szCs w:val="22"/>
        </w:rPr>
      </w:pPr>
      <w:r w:rsidRPr="5581CD47" w:rsidR="00626308">
        <w:rPr>
          <w:rFonts w:ascii="Times New Roman" w:hAnsi="Times New Roman" w:cs="Times New Roman"/>
          <w:sz w:val="22"/>
          <w:szCs w:val="22"/>
        </w:rPr>
        <w:t>Este contexto de desregulación general plantea un desafío adicional para la protección de los trabajadores digitales, haciendo que la necesidad de un marco legal específico y protector sea aún más urgente en un escenario donde las conquistas laborales históricas se encuentran bajo revisión. La tensión entre la agenda de flexibilización del ejecutivo y la búsqueda de derechos para los trabajadores de plataformas marcará, sin duda, el futuro del debate regulatorio en Argentina.</w:t>
      </w:r>
    </w:p>
    <w:p w:rsidRPr="00975385" w:rsidR="009A793B" w:rsidP="00DC2B03" w:rsidRDefault="009A793B" w14:paraId="642DF1A2" w14:textId="4A16A2F9">
      <w:pPr>
        <w:spacing w:line="360" w:lineRule="auto"/>
        <w:jc w:val="both"/>
        <w:rPr>
          <w:rFonts w:ascii="Times New Roman" w:hAnsi="Times New Roman" w:cs="Times New Roman"/>
          <w:sz w:val="22"/>
          <w:szCs w:val="22"/>
        </w:rPr>
      </w:pPr>
      <w:r w:rsidRPr="00975385">
        <w:rPr>
          <w:rFonts w:ascii="Times New Roman" w:hAnsi="Times New Roman" w:cs="Times New Roman"/>
          <w:b/>
          <w:bCs/>
          <w:sz w:val="22"/>
          <w:szCs w:val="22"/>
        </w:rPr>
        <w:t>3. Iniciativas y/o estrategias de trabajadores/as de plataformas</w:t>
      </w:r>
    </w:p>
    <w:p w:rsidRPr="00975385" w:rsidR="00DF4305" w:rsidP="00DC2B03" w:rsidRDefault="00DF4305" w14:paraId="4631E212" w14:textId="230C7527">
      <w:pPr>
        <w:spacing w:line="360" w:lineRule="auto"/>
        <w:jc w:val="both"/>
        <w:rPr>
          <w:rFonts w:ascii="Times New Roman" w:hAnsi="Times New Roman" w:cs="Times New Roman"/>
          <w:sz w:val="22"/>
          <w:szCs w:val="22"/>
        </w:rPr>
      </w:pPr>
      <w:r w:rsidRPr="00975385">
        <w:rPr>
          <w:rFonts w:ascii="Times New Roman" w:hAnsi="Times New Roman" w:cs="Times New Roman"/>
          <w:sz w:val="22"/>
          <w:szCs w:val="22"/>
        </w:rPr>
        <w:t>En Argentina, frente a la precarización impuesta por el modelo de plataformas digitales, los trabajadores han desplegado un abanico de estrategias de organización y resistencia. Estas iniciativas buscan no solo visibilizar las problemáticas, sino también forzar cambios en las condiciones laborales y la relación con las empresas tecnológicas.</w:t>
      </w:r>
    </w:p>
    <w:p w:rsidRPr="00975385" w:rsidR="00DF4305" w:rsidP="00DC2B03" w:rsidRDefault="00DF4305" w14:paraId="02BAA615" w14:textId="77777777">
      <w:pPr>
        <w:spacing w:line="360" w:lineRule="auto"/>
        <w:jc w:val="both"/>
        <w:rPr>
          <w:rFonts w:ascii="Times New Roman" w:hAnsi="Times New Roman" w:cs="Times New Roman"/>
          <w:sz w:val="22"/>
          <w:szCs w:val="22"/>
        </w:rPr>
      </w:pPr>
      <w:r w:rsidRPr="00975385">
        <w:rPr>
          <w:rFonts w:ascii="Times New Roman" w:hAnsi="Times New Roman" w:cs="Times New Roman"/>
          <w:sz w:val="22"/>
          <w:szCs w:val="22"/>
        </w:rPr>
        <w:t xml:space="preserve">Una de las formas más visibles de resistencia ha sido la organización de movilizaciones espontáneas. Los repartidores, por ejemplo, han utilizado masivamente las redes sociales y grupos de WhatsApp como herramientas clave para coordinar paros y protestas. Estas acciones rápidas y horizontales, a menudo surgidas de la indignación por situaciones concretas como la baja de tarifas o los bloqueos </w:t>
      </w:r>
      <w:r w:rsidRPr="00975385">
        <w:rPr>
          <w:rFonts w:ascii="Times New Roman" w:hAnsi="Times New Roman" w:cs="Times New Roman"/>
          <w:sz w:val="22"/>
          <w:szCs w:val="22"/>
        </w:rPr>
        <w:t xml:space="preserve">injustificados de cuentas, han puesto en la agenda pública sus reclamos por mejoras salariales, el cese de suspensiones arbitrarias y una mayor transparencia en la asignación de pedidos y en las métricas de evaluación. Estas huelgas "digitales" demuestran la capacidad de </w:t>
      </w:r>
      <w:proofErr w:type="spellStart"/>
      <w:r w:rsidRPr="00975385">
        <w:rPr>
          <w:rFonts w:ascii="Times New Roman" w:hAnsi="Times New Roman" w:cs="Times New Roman"/>
          <w:sz w:val="22"/>
          <w:szCs w:val="22"/>
        </w:rPr>
        <w:t>auto-organización</w:t>
      </w:r>
      <w:proofErr w:type="spellEnd"/>
      <w:r w:rsidRPr="00975385">
        <w:rPr>
          <w:rFonts w:ascii="Times New Roman" w:hAnsi="Times New Roman" w:cs="Times New Roman"/>
          <w:sz w:val="22"/>
          <w:szCs w:val="22"/>
        </w:rPr>
        <w:t xml:space="preserve"> de un sector laboral fragmentado y atomizado por la propia lógica de las plataformas.</w:t>
      </w:r>
    </w:p>
    <w:p w:rsidRPr="00975385" w:rsidR="00DF4305" w:rsidP="00DC2B03" w:rsidRDefault="00DF4305" w14:paraId="4D82296D" w14:textId="3304C73E">
      <w:pPr>
        <w:spacing w:line="360" w:lineRule="auto"/>
        <w:jc w:val="both"/>
        <w:rPr>
          <w:rFonts w:ascii="Times New Roman" w:hAnsi="Times New Roman" w:cs="Times New Roman"/>
          <w:sz w:val="22"/>
          <w:szCs w:val="22"/>
        </w:rPr>
      </w:pPr>
      <w:r w:rsidRPr="00975385">
        <w:rPr>
          <w:rFonts w:ascii="Times New Roman" w:hAnsi="Times New Roman" w:cs="Times New Roman"/>
          <w:sz w:val="22"/>
          <w:szCs w:val="22"/>
        </w:rPr>
        <w:t>Además de las movilizaciones, los trabajadores han impulsado el surgimiento de nuevas formas sindicales y de organización gremial. A nivel local, han emergido agrupaciones específicas como "</w:t>
      </w:r>
      <w:proofErr w:type="spellStart"/>
      <w:r w:rsidRPr="00975385">
        <w:rPr>
          <w:rFonts w:ascii="Times New Roman" w:hAnsi="Times New Roman" w:cs="Times New Roman"/>
          <w:sz w:val="22"/>
          <w:szCs w:val="22"/>
        </w:rPr>
        <w:t>Glovers</w:t>
      </w:r>
      <w:proofErr w:type="spellEnd"/>
      <w:r w:rsidRPr="00975385">
        <w:rPr>
          <w:rFonts w:ascii="Times New Roman" w:hAnsi="Times New Roman" w:cs="Times New Roman"/>
          <w:sz w:val="22"/>
          <w:szCs w:val="22"/>
        </w:rPr>
        <w:t xml:space="preserve"> Unidos"</w:t>
      </w:r>
      <w:r w:rsidR="00111105">
        <w:rPr>
          <w:rStyle w:val="Refdenotaalpie"/>
          <w:rFonts w:ascii="Times New Roman" w:hAnsi="Times New Roman" w:cs="Times New Roman"/>
          <w:sz w:val="22"/>
          <w:szCs w:val="22"/>
        </w:rPr>
        <w:footnoteReference w:id="9"/>
      </w:r>
      <w:r w:rsidRPr="00975385">
        <w:rPr>
          <w:rFonts w:ascii="Times New Roman" w:hAnsi="Times New Roman" w:cs="Times New Roman"/>
          <w:sz w:val="22"/>
          <w:szCs w:val="22"/>
        </w:rPr>
        <w:t xml:space="preserve"> o colectivos de trabajadores migrantes que se organizan de manera autónoma para defender </w:t>
      </w:r>
      <w:r w:rsidR="008B36BD">
        <w:rPr>
          <w:rFonts w:ascii="Times New Roman" w:hAnsi="Times New Roman" w:cs="Times New Roman"/>
          <w:sz w:val="22"/>
          <w:szCs w:val="22"/>
        </w:rPr>
        <w:t>determinados</w:t>
      </w:r>
      <w:r w:rsidRPr="00975385" w:rsidR="008B36BD">
        <w:rPr>
          <w:rFonts w:ascii="Times New Roman" w:hAnsi="Times New Roman" w:cs="Times New Roman"/>
          <w:sz w:val="22"/>
          <w:szCs w:val="22"/>
        </w:rPr>
        <w:t xml:space="preserve"> </w:t>
      </w:r>
      <w:r w:rsidRPr="00975385">
        <w:rPr>
          <w:rFonts w:ascii="Times New Roman" w:hAnsi="Times New Roman" w:cs="Times New Roman"/>
          <w:sz w:val="22"/>
          <w:szCs w:val="22"/>
        </w:rPr>
        <w:t>derechos. Reconociendo la necesidad de mayor peso en la negociación, estos nuevos actores también han tejido alianzas con sindicatos tradicionales de mayor trayectoria y con organizaciones de derechos humanos. Estas colaboraciones han sido fundamentales para llevar sus reclamos a esferas más amplias, visibilizar abusos sistémicos y presionar por reformas legislativas que los incluyan en el marco protector del derecho laboral argentino.</w:t>
      </w:r>
    </w:p>
    <w:p w:rsidRPr="00AA6363" w:rsidR="00AA6363" w:rsidP="00DC2B03" w:rsidRDefault="00AA6363" w14:paraId="100A1C30" w14:textId="77777777">
      <w:pPr>
        <w:spacing w:line="360" w:lineRule="auto"/>
        <w:jc w:val="both"/>
        <w:rPr>
          <w:rFonts w:ascii="Times New Roman" w:hAnsi="Times New Roman" w:cs="Times New Roman"/>
          <w:sz w:val="22"/>
          <w:szCs w:val="22"/>
        </w:rPr>
      </w:pPr>
      <w:r w:rsidRPr="00AA6363">
        <w:rPr>
          <w:rFonts w:ascii="Times New Roman" w:hAnsi="Times New Roman" w:cs="Times New Roman"/>
          <w:sz w:val="22"/>
          <w:szCs w:val="22"/>
        </w:rPr>
        <w:t>En la última década, el crecimiento de las plataformas digitales de trabajo en Argentina ha venido acompañado por intentos de organización colectiva por parte de sus trabajadores. Sin embargo, muchos de estos esfuerzos han enfrentado dificultades estructurales, políticas y jurídicas que impidieron su consolidación o sostenibilidad a largo plazo.</w:t>
      </w:r>
    </w:p>
    <w:p w:rsidRPr="00AA6363" w:rsidR="00AA6363" w:rsidP="00DC2B03" w:rsidRDefault="00AA6363" w14:paraId="6EE824C4" w14:textId="1314F5AE">
      <w:pPr>
        <w:spacing w:line="360" w:lineRule="auto"/>
        <w:jc w:val="both"/>
        <w:rPr>
          <w:rFonts w:ascii="Times New Roman" w:hAnsi="Times New Roman" w:cs="Times New Roman"/>
          <w:sz w:val="22"/>
          <w:szCs w:val="22"/>
        </w:rPr>
      </w:pPr>
      <w:r w:rsidRPr="00AA6363">
        <w:rPr>
          <w:rFonts w:ascii="Times New Roman" w:hAnsi="Times New Roman" w:cs="Times New Roman"/>
          <w:sz w:val="22"/>
          <w:szCs w:val="22"/>
        </w:rPr>
        <w:t xml:space="preserve">Uno de los primeros intentos visibles fue el de APP (Asociación de Personal de Plataformas), surgida en 2018 con el objetivo de representar a trabajadores de aplicaciones de reparto como Rappi, </w:t>
      </w:r>
      <w:proofErr w:type="spellStart"/>
      <w:r w:rsidRPr="00AA6363">
        <w:rPr>
          <w:rFonts w:ascii="Times New Roman" w:hAnsi="Times New Roman" w:cs="Times New Roman"/>
          <w:sz w:val="22"/>
          <w:szCs w:val="22"/>
        </w:rPr>
        <w:t>Glovo</w:t>
      </w:r>
      <w:proofErr w:type="spellEnd"/>
      <w:r w:rsidRPr="00AA6363">
        <w:rPr>
          <w:rFonts w:ascii="Times New Roman" w:hAnsi="Times New Roman" w:cs="Times New Roman"/>
          <w:sz w:val="22"/>
          <w:szCs w:val="22"/>
        </w:rPr>
        <w:t xml:space="preserve"> y </w:t>
      </w:r>
      <w:proofErr w:type="spellStart"/>
      <w:r w:rsidRPr="00AA6363">
        <w:rPr>
          <w:rFonts w:ascii="Times New Roman" w:hAnsi="Times New Roman" w:cs="Times New Roman"/>
          <w:sz w:val="22"/>
          <w:szCs w:val="22"/>
        </w:rPr>
        <w:t>PedidosYa</w:t>
      </w:r>
      <w:proofErr w:type="spellEnd"/>
      <w:r w:rsidRPr="00AA6363">
        <w:rPr>
          <w:rFonts w:ascii="Times New Roman" w:hAnsi="Times New Roman" w:cs="Times New Roman"/>
          <w:sz w:val="22"/>
          <w:szCs w:val="22"/>
        </w:rPr>
        <w:t>. APP logró captar atención mediática y presentó propuestas para mejorar las condiciones laborales, incluyendo un pedido formal de reconocimiento sindical</w:t>
      </w:r>
      <w:r w:rsidRPr="007251A4" w:rsidR="00687DF3">
        <w:rPr>
          <w:rStyle w:val="Refdenotaalpie"/>
          <w:rFonts w:ascii="Times New Roman" w:hAnsi="Times New Roman" w:cs="Times New Roman"/>
          <w:sz w:val="22"/>
          <w:szCs w:val="22"/>
        </w:rPr>
        <w:footnoteReference w:id="10"/>
      </w:r>
      <w:r w:rsidRPr="00AA6363">
        <w:rPr>
          <w:rFonts w:ascii="Times New Roman" w:hAnsi="Times New Roman" w:cs="Times New Roman"/>
          <w:sz w:val="22"/>
          <w:szCs w:val="22"/>
        </w:rPr>
        <w:t>. Sin embargo, su crecimiento se vio limitado por la alta rotación de los trabajadores, las dificultades para sostener canales de comunicación estables, y la falta de respaldo institucional. Además, el Ministerio de Trabajo nunca otorgó personería gremial, lo que debilitó su capacidad para participar en instancias formales de diálogo social. A esto se sumaron conflictos internos y fragmentación entre sus miembros</w:t>
      </w:r>
      <w:r w:rsidRPr="007251A4" w:rsidR="00687DF3">
        <w:rPr>
          <w:rFonts w:ascii="Times New Roman" w:hAnsi="Times New Roman" w:cs="Times New Roman"/>
          <w:sz w:val="22"/>
          <w:szCs w:val="22"/>
        </w:rPr>
        <w:t>.</w:t>
      </w:r>
    </w:p>
    <w:p w:rsidRPr="00AA6363" w:rsidR="00AA6363" w:rsidP="00DC2B03" w:rsidRDefault="00AA6363" w14:paraId="5AD77068" w14:textId="2162E078">
      <w:pPr>
        <w:spacing w:line="360" w:lineRule="auto"/>
        <w:jc w:val="both"/>
        <w:rPr>
          <w:rFonts w:ascii="Times New Roman" w:hAnsi="Times New Roman" w:cs="Times New Roman"/>
          <w:sz w:val="22"/>
          <w:szCs w:val="22"/>
        </w:rPr>
      </w:pPr>
      <w:r w:rsidRPr="00AA6363">
        <w:rPr>
          <w:rFonts w:ascii="Times New Roman" w:hAnsi="Times New Roman" w:cs="Times New Roman"/>
          <w:sz w:val="22"/>
          <w:szCs w:val="22"/>
        </w:rPr>
        <w:t>Otro ejemplo fue ATR (Asociación de Trabajadores de Reparto), que emergió en 2020, durante el auge de la pandemia y el aumento de la demanda de servicios de entrega</w:t>
      </w:r>
      <w:r w:rsidR="004F4A09">
        <w:rPr>
          <w:rFonts w:ascii="Times New Roman" w:hAnsi="Times New Roman" w:cs="Times New Roman"/>
          <w:sz w:val="22"/>
          <w:szCs w:val="22"/>
        </w:rPr>
        <w:t xml:space="preserve"> (Arias, Del Bono, Diana &amp; </w:t>
      </w:r>
      <w:proofErr w:type="spellStart"/>
      <w:r w:rsidR="004F4A09">
        <w:rPr>
          <w:rFonts w:ascii="Times New Roman" w:hAnsi="Times New Roman" w:cs="Times New Roman"/>
          <w:sz w:val="22"/>
          <w:szCs w:val="22"/>
        </w:rPr>
        <w:t>Haidar</w:t>
      </w:r>
      <w:proofErr w:type="spellEnd"/>
      <w:r w:rsidR="004F4A09">
        <w:rPr>
          <w:rFonts w:ascii="Times New Roman" w:hAnsi="Times New Roman" w:cs="Times New Roman"/>
          <w:sz w:val="22"/>
          <w:szCs w:val="22"/>
        </w:rPr>
        <w:t>, 2022)</w:t>
      </w:r>
      <w:r w:rsidRPr="00AA6363">
        <w:rPr>
          <w:rFonts w:ascii="Times New Roman" w:hAnsi="Times New Roman" w:cs="Times New Roman"/>
          <w:sz w:val="22"/>
          <w:szCs w:val="22"/>
        </w:rPr>
        <w:t xml:space="preserve">. ATR se presentó como una organización más amplia y autónoma, que buscaba representar a trabajadores de distintas plataformas con un enfoque de lucha directa. Organizó paros nacionales en coordinación con agrupaciones similares en América Latina, como Ni Un Repartidor Menos (México) o </w:t>
      </w:r>
      <w:proofErr w:type="spellStart"/>
      <w:r w:rsidRPr="00AA6363">
        <w:rPr>
          <w:rFonts w:ascii="Times New Roman" w:hAnsi="Times New Roman" w:cs="Times New Roman"/>
          <w:sz w:val="22"/>
          <w:szCs w:val="22"/>
        </w:rPr>
        <w:t>Treballadors</w:t>
      </w:r>
      <w:proofErr w:type="spellEnd"/>
      <w:r w:rsidRPr="00AA6363">
        <w:rPr>
          <w:rFonts w:ascii="Times New Roman" w:hAnsi="Times New Roman" w:cs="Times New Roman"/>
          <w:sz w:val="22"/>
          <w:szCs w:val="22"/>
        </w:rPr>
        <w:t xml:space="preserve"> en </w:t>
      </w:r>
      <w:proofErr w:type="spellStart"/>
      <w:r w:rsidRPr="00AA6363">
        <w:rPr>
          <w:rFonts w:ascii="Times New Roman" w:hAnsi="Times New Roman" w:cs="Times New Roman"/>
          <w:sz w:val="22"/>
          <w:szCs w:val="22"/>
        </w:rPr>
        <w:t>Lluita</w:t>
      </w:r>
      <w:proofErr w:type="spellEnd"/>
      <w:r w:rsidRPr="00AA6363">
        <w:rPr>
          <w:rFonts w:ascii="Times New Roman" w:hAnsi="Times New Roman" w:cs="Times New Roman"/>
          <w:sz w:val="22"/>
          <w:szCs w:val="22"/>
        </w:rPr>
        <w:t xml:space="preserve"> (España). No obstante, su capacidad de acción se vio limitada por la falta de recursos, el carácter descentralizado del trabajo en plataformas, y la escasa respuesta estatal frente a sus </w:t>
      </w:r>
      <w:r w:rsidRPr="00AA6363">
        <w:rPr>
          <w:rFonts w:ascii="Times New Roman" w:hAnsi="Times New Roman" w:cs="Times New Roman"/>
          <w:sz w:val="22"/>
          <w:szCs w:val="22"/>
        </w:rPr>
        <w:t>demandas. Si bien realizaron denuncias públicas y se vincularon con organizaciones de derechos humanos, ATR no logró articularse como un actor sostenido en el tiempo</w:t>
      </w:r>
      <w:r w:rsidR="00687DF3">
        <w:rPr>
          <w:rFonts w:ascii="Times New Roman" w:hAnsi="Times New Roman" w:cs="Times New Roman"/>
          <w:sz w:val="22"/>
          <w:szCs w:val="22"/>
        </w:rPr>
        <w:t>.</w:t>
      </w:r>
    </w:p>
    <w:p w:rsidRPr="00AA6363" w:rsidR="00AA6363" w:rsidP="00DC2B03" w:rsidRDefault="00AA6363" w14:paraId="160033B4" w14:textId="77777777">
      <w:pPr>
        <w:spacing w:line="360" w:lineRule="auto"/>
        <w:jc w:val="both"/>
        <w:rPr>
          <w:rFonts w:ascii="Times New Roman" w:hAnsi="Times New Roman" w:cs="Times New Roman"/>
          <w:sz w:val="22"/>
          <w:szCs w:val="22"/>
        </w:rPr>
      </w:pPr>
      <w:r w:rsidRPr="00AA6363">
        <w:rPr>
          <w:rFonts w:ascii="Times New Roman" w:hAnsi="Times New Roman" w:cs="Times New Roman"/>
          <w:sz w:val="22"/>
          <w:szCs w:val="22"/>
        </w:rPr>
        <w:t>Estos intentos fallidos exponen los principales desafíos que enfrentan los trabajadores de plataformas para organizarse colectivamente. Por un lado, el modelo de “autonomía” promovido por las empresas impide el reconocimiento jurídico de relaciones laborales, lo que obstaculiza el acceso a derechos sindicales básicos como la afiliación, la negociación colectiva y la representación legal. Por otro lado, la alta rotación de trabajadores, la falta de espacios físicos comunes, y la gestión algorítmica de las tareas dificultan la construcción de identidades colectivas y la continuidad de las agrupaciones.</w:t>
      </w:r>
    </w:p>
    <w:p w:rsidR="00AA6363" w:rsidP="00DC2B03" w:rsidRDefault="00AA6363" w14:paraId="20CC45C7" w14:textId="3DFEA032">
      <w:pPr>
        <w:spacing w:line="360" w:lineRule="auto"/>
        <w:jc w:val="both"/>
        <w:rPr>
          <w:rFonts w:ascii="Times New Roman" w:hAnsi="Times New Roman" w:cs="Times New Roman"/>
          <w:sz w:val="22"/>
          <w:szCs w:val="22"/>
        </w:rPr>
      </w:pPr>
      <w:r w:rsidRPr="00AA6363">
        <w:rPr>
          <w:rFonts w:ascii="Times New Roman" w:hAnsi="Times New Roman" w:cs="Times New Roman"/>
          <w:sz w:val="22"/>
          <w:szCs w:val="22"/>
        </w:rPr>
        <w:t>Asimismo, la precariedad económica en la que viven muchos de estos trabajadores —en su mayoría migrantes o jóvenes sin otras fuentes de ingreso— limita el tiempo y los recursos disponibles para sostener la militancia sindical. La ausencia de un respaldo institucional fuerte, ya sea por parte del Estado o de sindicatos tradicionales, termina erosionando la capacidad de estas organizaciones para sostenerse en el largo plazo.</w:t>
      </w:r>
      <w:r w:rsidR="008B36BD">
        <w:rPr>
          <w:rFonts w:ascii="Times New Roman" w:hAnsi="Times New Roman" w:cs="Times New Roman"/>
          <w:sz w:val="22"/>
          <w:szCs w:val="22"/>
        </w:rPr>
        <w:t xml:space="preserve"> Aunque también podemos decir que la existencia de redes y servicios de mensajería instantánea facilitan en parte el vínculo y la comunicación entre los trabajadores </w:t>
      </w:r>
      <w:r w:rsidR="00630FD9">
        <w:rPr>
          <w:rFonts w:ascii="Times New Roman" w:hAnsi="Times New Roman" w:cs="Times New Roman"/>
          <w:sz w:val="22"/>
          <w:szCs w:val="22"/>
        </w:rPr>
        <w:t xml:space="preserve">y las trabajadoras </w:t>
      </w:r>
      <w:r w:rsidR="008B36BD">
        <w:rPr>
          <w:rFonts w:ascii="Times New Roman" w:hAnsi="Times New Roman" w:cs="Times New Roman"/>
          <w:sz w:val="22"/>
          <w:szCs w:val="22"/>
        </w:rPr>
        <w:t>de las diferentes plataformas.</w:t>
      </w:r>
    </w:p>
    <w:p w:rsidRPr="00AA6363" w:rsidR="00687DF3" w:rsidP="00DC2B03" w:rsidRDefault="000578F1" w14:paraId="3BDB139F" w14:textId="678C2331">
      <w:pPr>
        <w:spacing w:line="360" w:lineRule="auto"/>
        <w:jc w:val="both"/>
        <w:rPr>
          <w:rFonts w:ascii="Times New Roman" w:hAnsi="Times New Roman" w:cs="Times New Roman"/>
          <w:sz w:val="22"/>
          <w:szCs w:val="22"/>
        </w:rPr>
      </w:pPr>
      <w:r>
        <w:rPr>
          <w:rFonts w:ascii="Times New Roman" w:hAnsi="Times New Roman" w:cs="Times New Roman"/>
          <w:sz w:val="22"/>
          <w:szCs w:val="22"/>
        </w:rPr>
        <w:t>S</w:t>
      </w:r>
      <w:r w:rsidR="00687DF3">
        <w:rPr>
          <w:rFonts w:ascii="Times New Roman" w:hAnsi="Times New Roman" w:cs="Times New Roman"/>
          <w:sz w:val="22"/>
          <w:szCs w:val="22"/>
        </w:rPr>
        <w:t xml:space="preserve">i bien no se han identificado movimientos de trabajadores de otro tipo de plataformas, </w:t>
      </w:r>
      <w:r w:rsidR="001A0E07">
        <w:rPr>
          <w:rFonts w:ascii="Times New Roman" w:hAnsi="Times New Roman" w:cs="Times New Roman"/>
          <w:sz w:val="22"/>
          <w:szCs w:val="22"/>
        </w:rPr>
        <w:t>SITRAREPA</w:t>
      </w:r>
      <w:r w:rsidRPr="001A0E07" w:rsidR="001A0E07">
        <w:rPr>
          <w:rFonts w:ascii="Times New Roman" w:hAnsi="Times New Roman" w:cs="Times New Roman"/>
          <w:sz w:val="22"/>
          <w:szCs w:val="22"/>
        </w:rPr>
        <w:t xml:space="preserve"> (Sindicato de Trabajadores de Reparto por Aplicación)</w:t>
      </w:r>
      <w:r w:rsidR="001A0E07">
        <w:rPr>
          <w:rStyle w:val="Refdenotaalpie"/>
          <w:rFonts w:ascii="Times New Roman" w:hAnsi="Times New Roman" w:cs="Times New Roman"/>
          <w:sz w:val="22"/>
          <w:szCs w:val="22"/>
        </w:rPr>
        <w:footnoteReference w:id="11"/>
      </w:r>
      <w:r w:rsidR="001A0E07">
        <w:rPr>
          <w:rFonts w:ascii="Times New Roman" w:hAnsi="Times New Roman" w:cs="Times New Roman"/>
          <w:sz w:val="22"/>
          <w:szCs w:val="22"/>
        </w:rPr>
        <w:t>,</w:t>
      </w:r>
      <w:r w:rsidRPr="001A0E07" w:rsidR="001A0E07">
        <w:rPr>
          <w:rFonts w:ascii="Times New Roman" w:hAnsi="Times New Roman" w:cs="Times New Roman"/>
          <w:sz w:val="22"/>
          <w:szCs w:val="22"/>
        </w:rPr>
        <w:t xml:space="preserve"> </w:t>
      </w:r>
      <w:r w:rsidR="001A0E07">
        <w:rPr>
          <w:rFonts w:ascii="Times New Roman" w:hAnsi="Times New Roman" w:cs="Times New Roman"/>
          <w:sz w:val="22"/>
          <w:szCs w:val="22"/>
        </w:rPr>
        <w:t xml:space="preserve">es </w:t>
      </w:r>
      <w:r w:rsidRPr="001A0E07" w:rsidR="001A0E07">
        <w:rPr>
          <w:rFonts w:ascii="Times New Roman" w:hAnsi="Times New Roman" w:cs="Times New Roman"/>
          <w:sz w:val="22"/>
          <w:szCs w:val="22"/>
        </w:rPr>
        <w:t xml:space="preserve">una de las experiencias más recientes y relevantes de organización sindical en el sector del trabajo en plataformas en Argentina. Fundado en 2022, busca representar específicamente a repartidores que prestan servicios mediante aplicaciones como Rappi, </w:t>
      </w:r>
      <w:proofErr w:type="spellStart"/>
      <w:r w:rsidRPr="001A0E07" w:rsidR="001A0E07">
        <w:rPr>
          <w:rFonts w:ascii="Times New Roman" w:hAnsi="Times New Roman" w:cs="Times New Roman"/>
          <w:sz w:val="22"/>
          <w:szCs w:val="22"/>
        </w:rPr>
        <w:t>PedidosYa</w:t>
      </w:r>
      <w:proofErr w:type="spellEnd"/>
      <w:r w:rsidRPr="001A0E07" w:rsidR="001A0E07">
        <w:rPr>
          <w:rFonts w:ascii="Times New Roman" w:hAnsi="Times New Roman" w:cs="Times New Roman"/>
          <w:sz w:val="22"/>
          <w:szCs w:val="22"/>
        </w:rPr>
        <w:t xml:space="preserve"> y Uber </w:t>
      </w:r>
      <w:proofErr w:type="spellStart"/>
      <w:r w:rsidRPr="001A0E07" w:rsidR="001A0E07">
        <w:rPr>
          <w:rFonts w:ascii="Times New Roman" w:hAnsi="Times New Roman" w:cs="Times New Roman"/>
          <w:sz w:val="22"/>
          <w:szCs w:val="22"/>
        </w:rPr>
        <w:t>Eats</w:t>
      </w:r>
      <w:proofErr w:type="spellEnd"/>
      <w:r w:rsidRPr="001A0E07" w:rsidR="001A0E07">
        <w:rPr>
          <w:rFonts w:ascii="Times New Roman" w:hAnsi="Times New Roman" w:cs="Times New Roman"/>
          <w:sz w:val="22"/>
          <w:szCs w:val="22"/>
        </w:rPr>
        <w:t xml:space="preserve">. El sindicato surgió ante la creciente necesidad de contar con una estructura formal de defensa de derechos frente a la precarización, los bloqueos arbitrarios de cuentas y la falta de cobertura frente a accidentes laborales. A diferencia de otras iniciativas previas más informales, SITRAREPA logró obtener personería gremial provisoria, lo que le permite actuar legalmente como representante de los trabajadores ante instancias administrativas. A pesar de su corta trayectoria, ha impulsado reclamos colectivos, campañas de </w:t>
      </w:r>
      <w:proofErr w:type="spellStart"/>
      <w:r w:rsidRPr="001A0E07" w:rsidR="001A0E07">
        <w:rPr>
          <w:rFonts w:ascii="Times New Roman" w:hAnsi="Times New Roman" w:cs="Times New Roman"/>
          <w:sz w:val="22"/>
          <w:szCs w:val="22"/>
        </w:rPr>
        <w:t>visibilización</w:t>
      </w:r>
      <w:proofErr w:type="spellEnd"/>
      <w:r w:rsidRPr="001A0E07" w:rsidR="001A0E07">
        <w:rPr>
          <w:rFonts w:ascii="Times New Roman" w:hAnsi="Times New Roman" w:cs="Times New Roman"/>
          <w:sz w:val="22"/>
          <w:szCs w:val="22"/>
        </w:rPr>
        <w:t xml:space="preserve"> y acciones legales, y ha buscado articular con centrales sindicales y organizaciones de derechos humanos, posicionándose como un actor emergente en la disputa por el reconocimiento de derechos laborales en el ámbito digital.</w:t>
      </w:r>
    </w:p>
    <w:p w:rsidRPr="00975385" w:rsidR="00DF4305" w:rsidP="00DC2B03" w:rsidRDefault="00DF4305" w14:paraId="157C247A" w14:textId="76B9F477">
      <w:pPr>
        <w:spacing w:line="360" w:lineRule="auto"/>
        <w:jc w:val="both"/>
        <w:rPr>
          <w:rFonts w:ascii="Times New Roman" w:hAnsi="Times New Roman" w:cs="Times New Roman"/>
          <w:sz w:val="22"/>
          <w:szCs w:val="22"/>
        </w:rPr>
      </w:pPr>
      <w:r w:rsidRPr="00975385" w:rsidR="00DF4305">
        <w:rPr>
          <w:rFonts w:ascii="Times New Roman" w:hAnsi="Times New Roman" w:cs="Times New Roman"/>
          <w:sz w:val="22"/>
          <w:szCs w:val="22"/>
        </w:rPr>
        <w:t xml:space="preserve">Finalmente, aunque en una etapa incipiente y con desarrollos aún truncos, ha comenzado a emerger un ecosistema de plataformas alternativas. Inspirados en principios de cooperativismo o economía social y solidaria, estas iniciativas buscan construir aplicaciones que operen bajo lógicas distintas a las del capitalismo de plataformas hegemónico. Ejemplos como TRU (Trabajadores </w:t>
      </w:r>
      <w:r w:rsidRPr="00975385" w:rsidR="00DF4305">
        <w:rPr>
          <w:rFonts w:ascii="Times New Roman" w:hAnsi="Times New Roman" w:cs="Times New Roman"/>
          <w:sz w:val="22"/>
          <w:szCs w:val="22"/>
        </w:rPr>
        <w:t>Unidos)</w:t>
      </w:r>
      <w:r w:rsidR="001A0E07">
        <w:rPr>
          <w:rStyle w:val="Refdenotaalpie"/>
          <w:rFonts w:ascii="Times New Roman" w:hAnsi="Times New Roman" w:cs="Times New Roman"/>
          <w:sz w:val="22"/>
          <w:szCs w:val="22"/>
        </w:rPr>
        <w:footnoteReference w:id="12"/>
      </w:r>
      <w:r w:rsidRPr="00975385" w:rsidR="00DF4305">
        <w:rPr>
          <w:rFonts w:ascii="Times New Roman" w:hAnsi="Times New Roman" w:cs="Times New Roman"/>
          <w:sz w:val="22"/>
          <w:szCs w:val="22"/>
        </w:rPr>
        <w:t xml:space="preserve">, una plataforma de </w:t>
      </w:r>
      <w:r w:rsidRPr="00975385" w:rsidR="00DF4305">
        <w:rPr>
          <w:rFonts w:ascii="Times New Roman" w:hAnsi="Times New Roman" w:cs="Times New Roman"/>
          <w:sz w:val="22"/>
          <w:szCs w:val="22"/>
        </w:rPr>
        <w:t>delivery</w:t>
      </w:r>
      <w:r w:rsidRPr="00975385" w:rsidR="00DF4305">
        <w:rPr>
          <w:rFonts w:ascii="Times New Roman" w:hAnsi="Times New Roman" w:cs="Times New Roman"/>
          <w:sz w:val="22"/>
          <w:szCs w:val="22"/>
        </w:rPr>
        <w:t xml:space="preserve"> gestionada por los propios trabajadores, han abierto el debate sobre la posibilidad de </w:t>
      </w:r>
      <w:r w:rsidRPr="00975385" w:rsidR="00DF4305">
        <w:rPr>
          <w:rFonts w:ascii="Times New Roman" w:hAnsi="Times New Roman" w:cs="Times New Roman"/>
          <w:sz w:val="22"/>
          <w:szCs w:val="22"/>
        </w:rPr>
        <w:t xml:space="preserve">desarrollar modelos </w:t>
      </w:r>
      <w:r w:rsidR="004F4A09">
        <w:rPr>
          <w:rFonts w:ascii="Times New Roman" w:hAnsi="Times New Roman" w:cs="Times New Roman"/>
          <w:sz w:val="22"/>
          <w:szCs w:val="22"/>
        </w:rPr>
        <w:t xml:space="preserve">de negocios cooperativos </w:t>
      </w:r>
      <w:r w:rsidRPr="00975385" w:rsidR="00DF4305">
        <w:rPr>
          <w:rFonts w:ascii="Times New Roman" w:hAnsi="Times New Roman" w:cs="Times New Roman"/>
          <w:sz w:val="22"/>
          <w:szCs w:val="22"/>
        </w:rPr>
        <w:t xml:space="preserve">que garanticen condiciones laborales más justas, una distribución equitativa de las ganancias y una verdadera autonomía para quienes prestan los servicios. Si bien su implementación a gran escala enfrenta desafíos considerables frente al poderío de las grandes corporaciones, estas experiencias representan un </w:t>
      </w:r>
      <w:r w:rsidRPr="00975385" w:rsidR="00DF4305">
        <w:rPr>
          <w:rFonts w:ascii="Times New Roman" w:hAnsi="Times New Roman" w:cs="Times New Roman"/>
          <w:sz w:val="22"/>
          <w:szCs w:val="22"/>
        </w:rPr>
        <w:t>un</w:t>
      </w:r>
      <w:r w:rsidRPr="00975385" w:rsidR="00DF4305">
        <w:rPr>
          <w:rFonts w:ascii="Times New Roman" w:hAnsi="Times New Roman" w:cs="Times New Roman"/>
          <w:sz w:val="22"/>
          <w:szCs w:val="22"/>
        </w:rPr>
        <w:t xml:space="preserve"> modelo alternativo que </w:t>
      </w:r>
      <w:r w:rsidRPr="00975385" w:rsidR="00DF4305">
        <w:rPr>
          <w:rFonts w:ascii="Times New Roman" w:hAnsi="Times New Roman" w:cs="Times New Roman"/>
          <w:sz w:val="22"/>
          <w:szCs w:val="22"/>
        </w:rPr>
        <w:t>desafía la narrativa dominante.</w:t>
      </w:r>
    </w:p>
    <w:p w:rsidRPr="00207610" w:rsidR="00207610" w:rsidP="5581CD47" w:rsidRDefault="00315C81" w14:paraId="14773BA1" w14:textId="5201C178">
      <w:pPr>
        <w:pStyle w:val="Normal"/>
        <w:spacing w:line="360" w:lineRule="auto"/>
        <w:jc w:val="both"/>
        <w:rPr>
          <w:rFonts w:ascii="Times New Roman" w:hAnsi="Times New Roman" w:cs="Times New Roman"/>
          <w:sz w:val="22"/>
          <w:szCs w:val="22"/>
        </w:rPr>
      </w:pPr>
      <w:r w:rsidRPr="5581CD47" w:rsidR="00315C81">
        <w:rPr>
          <w:rFonts w:ascii="Times New Roman" w:hAnsi="Times New Roman" w:cs="Times New Roman"/>
          <w:b w:val="1"/>
          <w:bCs w:val="1"/>
          <w:sz w:val="22"/>
          <w:szCs w:val="22"/>
        </w:rPr>
        <w:t>4</w:t>
      </w:r>
      <w:r w:rsidRPr="5581CD47" w:rsidR="00207610">
        <w:rPr>
          <w:rFonts w:ascii="Times New Roman" w:hAnsi="Times New Roman" w:cs="Times New Roman"/>
          <w:b w:val="1"/>
          <w:bCs w:val="1"/>
          <w:sz w:val="22"/>
          <w:szCs w:val="22"/>
        </w:rPr>
        <w:t xml:space="preserve">. </w:t>
      </w:r>
      <w:r w:rsidRPr="5581CD47" w:rsidR="00207610">
        <w:rPr>
          <w:rFonts w:ascii="Times New Roman" w:hAnsi="Times New Roman" w:cs="Times New Roman"/>
          <w:b w:val="1"/>
          <w:bCs w:val="1"/>
          <w:sz w:val="22"/>
          <w:szCs w:val="22"/>
        </w:rPr>
        <w:t>Conclusión</w:t>
      </w:r>
    </w:p>
    <w:p w:rsidRPr="00207610" w:rsidR="00207610" w:rsidP="00DC2B03" w:rsidRDefault="00207610" w14:paraId="3D374FED" w14:textId="77777777">
      <w:pPr>
        <w:spacing w:line="360" w:lineRule="auto"/>
        <w:jc w:val="both"/>
        <w:rPr>
          <w:rFonts w:ascii="Times New Roman" w:hAnsi="Times New Roman" w:cs="Times New Roman"/>
          <w:sz w:val="22"/>
          <w:szCs w:val="22"/>
        </w:rPr>
      </w:pPr>
      <w:r w:rsidRPr="00207610">
        <w:rPr>
          <w:rFonts w:ascii="Times New Roman" w:hAnsi="Times New Roman" w:cs="Times New Roman"/>
          <w:sz w:val="22"/>
          <w:szCs w:val="22"/>
        </w:rPr>
        <w:t xml:space="preserve">El desarrollo de las plataformas digitales en Argentina ha generado nuevas formas de organización del trabajo que combinan innovación tecnológica con niveles preocupantes de informalidad y desprotección laboral. A lo largo del documento, hemos analizado cómo estas empresas han transformado los modelos tradicionales de intermediación comercial, priorizando la eficiencia y expansión de mercado por encima del reconocimiento de derechos laborales básicos. Las estrategias como las </w:t>
      </w:r>
      <w:proofErr w:type="spellStart"/>
      <w:r w:rsidRPr="00275D42">
        <w:rPr>
          <w:rFonts w:ascii="Times New Roman" w:hAnsi="Times New Roman" w:cs="Times New Roman"/>
          <w:i/>
          <w:iCs/>
          <w:sz w:val="22"/>
          <w:szCs w:val="22"/>
        </w:rPr>
        <w:t>dark</w:t>
      </w:r>
      <w:proofErr w:type="spellEnd"/>
      <w:r w:rsidRPr="00275D42">
        <w:rPr>
          <w:rFonts w:ascii="Times New Roman" w:hAnsi="Times New Roman" w:cs="Times New Roman"/>
          <w:i/>
          <w:iCs/>
          <w:sz w:val="22"/>
          <w:szCs w:val="22"/>
        </w:rPr>
        <w:t xml:space="preserve"> </w:t>
      </w:r>
      <w:proofErr w:type="spellStart"/>
      <w:r w:rsidRPr="00275D42">
        <w:rPr>
          <w:rFonts w:ascii="Times New Roman" w:hAnsi="Times New Roman" w:cs="Times New Roman"/>
          <w:i/>
          <w:iCs/>
          <w:sz w:val="22"/>
          <w:szCs w:val="22"/>
        </w:rPr>
        <w:t>kitchens</w:t>
      </w:r>
      <w:proofErr w:type="spellEnd"/>
      <w:r w:rsidRPr="00207610">
        <w:rPr>
          <w:rFonts w:ascii="Times New Roman" w:hAnsi="Times New Roman" w:cs="Times New Roman"/>
          <w:sz w:val="22"/>
          <w:szCs w:val="22"/>
        </w:rPr>
        <w:t>, el agrupamiento de pedidos o la intensificación del marketing digital no solo complejizan los modelos de negocio, sino que refuerzan la dependencia económica de los trabajadores respecto de las plataformas.</w:t>
      </w:r>
    </w:p>
    <w:p w:rsidRPr="00207610" w:rsidR="00207610" w:rsidP="00DC2B03" w:rsidRDefault="00207610" w14:paraId="0E021908" w14:textId="265FE31C">
      <w:pPr>
        <w:spacing w:line="360" w:lineRule="auto"/>
        <w:jc w:val="both"/>
        <w:rPr>
          <w:rFonts w:ascii="Times New Roman" w:hAnsi="Times New Roman" w:cs="Times New Roman"/>
          <w:sz w:val="22"/>
          <w:szCs w:val="22"/>
        </w:rPr>
      </w:pPr>
      <w:r w:rsidRPr="00207610">
        <w:rPr>
          <w:rFonts w:ascii="Times New Roman" w:hAnsi="Times New Roman" w:cs="Times New Roman"/>
          <w:sz w:val="22"/>
          <w:szCs w:val="22"/>
        </w:rPr>
        <w:t xml:space="preserve">El panorama regulatorio en el país sigue siendo incierto. A pesar de algunos esfuerzos legislativos y del intento del Ministerio de Trabajo de impulsar un estatuto específico, aún no existe un marco normativo claro que garantice derechos, seguridad social ni mecanismos efectivos de fiscalización. Los avances judiciales han sido importantes pero fragmentarios, y las plataformas continúan operando en una zona </w:t>
      </w:r>
      <w:r w:rsidRPr="00207610" w:rsidR="00870E58">
        <w:rPr>
          <w:rFonts w:ascii="Times New Roman" w:hAnsi="Times New Roman" w:cs="Times New Roman"/>
          <w:sz w:val="22"/>
          <w:szCs w:val="22"/>
        </w:rPr>
        <w:t xml:space="preserve">jurídica </w:t>
      </w:r>
      <w:r w:rsidRPr="00207610">
        <w:rPr>
          <w:rFonts w:ascii="Times New Roman" w:hAnsi="Times New Roman" w:cs="Times New Roman"/>
          <w:sz w:val="22"/>
          <w:szCs w:val="22"/>
        </w:rPr>
        <w:t>gris que dificulta el ejercicio de derechos laborales básicos.</w:t>
      </w:r>
    </w:p>
    <w:p w:rsidRPr="00207610" w:rsidR="00207610" w:rsidP="00DC2B03" w:rsidRDefault="00207610" w14:paraId="01870AE5" w14:textId="77777777">
      <w:pPr>
        <w:spacing w:line="360" w:lineRule="auto"/>
        <w:jc w:val="both"/>
        <w:rPr>
          <w:rFonts w:ascii="Times New Roman" w:hAnsi="Times New Roman" w:cs="Times New Roman"/>
          <w:sz w:val="22"/>
          <w:szCs w:val="22"/>
        </w:rPr>
      </w:pPr>
      <w:r w:rsidRPr="00207610">
        <w:rPr>
          <w:rFonts w:ascii="Times New Roman" w:hAnsi="Times New Roman" w:cs="Times New Roman"/>
          <w:sz w:val="22"/>
          <w:szCs w:val="22"/>
        </w:rPr>
        <w:t>En este contexto, es fundamental insistir en la necesidad de una regulación clara y robusta que parta del principio de presunción de laboralidad, contemple mecanismos de transparencia algorítmica y garantice protección social. La falsa autonomía, promovida como una virtud por las propias plataformas, muchas veces encubre relaciones de dependencia que intensifican la precarización. Asimismo, resulta indispensable fomentar la articulación entre trabajadores, sindicatos y sociedad civil para exigir condiciones más justas y sostenibles.</w:t>
      </w:r>
    </w:p>
    <w:p w:rsidR="00207610" w:rsidP="00DC2B03" w:rsidRDefault="00207610" w14:paraId="34B9B581" w14:textId="77777777" w14:noSpellErr="1">
      <w:pPr>
        <w:spacing w:line="360" w:lineRule="auto"/>
        <w:jc w:val="both"/>
        <w:rPr>
          <w:rFonts w:ascii="Times New Roman" w:hAnsi="Times New Roman" w:cs="Times New Roman"/>
          <w:sz w:val="22"/>
          <w:szCs w:val="22"/>
        </w:rPr>
      </w:pPr>
      <w:r w:rsidRPr="5581CD47" w:rsidR="00207610">
        <w:rPr>
          <w:rFonts w:ascii="Times New Roman" w:hAnsi="Times New Roman" w:cs="Times New Roman"/>
          <w:sz w:val="22"/>
          <w:szCs w:val="22"/>
        </w:rPr>
        <w:t>La experiencia argentina ilustra tanto los desafíos como las oportunidades de regular este tipo de trabajo en América Latina. Es momento de avanzar hacia marcos legales que reconozcan las especificidades del trabajo en plataformas, sin renunciar a los principios fundamentales del trabajo decente.</w:t>
      </w:r>
    </w:p>
    <w:p w:rsidRPr="00975385" w:rsidR="00315C81" w:rsidP="00315C81" w:rsidRDefault="00315C81" w14:paraId="3FD87760" w14:textId="767F1B66">
      <w:pPr>
        <w:spacing w:line="360" w:lineRule="auto"/>
        <w:jc w:val="both"/>
        <w:rPr>
          <w:rFonts w:ascii="Times New Roman" w:hAnsi="Times New Roman" w:cs="Times New Roman"/>
          <w:b w:val="1"/>
          <w:bCs w:val="1"/>
          <w:sz w:val="22"/>
          <w:szCs w:val="22"/>
        </w:rPr>
      </w:pPr>
      <w:r w:rsidRPr="5581CD47" w:rsidR="00315C81">
        <w:rPr>
          <w:rFonts w:ascii="Times New Roman" w:hAnsi="Times New Roman" w:cs="Times New Roman"/>
          <w:b w:val="1"/>
          <w:bCs w:val="1"/>
          <w:sz w:val="22"/>
          <w:szCs w:val="22"/>
        </w:rPr>
        <w:t>5. Reflexiones finales</w:t>
      </w:r>
    </w:p>
    <w:p w:rsidRPr="00975385" w:rsidR="00315C81" w:rsidP="00315C81" w:rsidRDefault="00315C81" w14:paraId="6E688679" w14:textId="77777777">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 xml:space="preserve">Uno de los mayores obstáculos para avanzar en la protección de los derechos laborales en la era digital </w:t>
      </w:r>
      <w:r w:rsidRPr="5581CD47" w:rsidR="00315C81">
        <w:rPr>
          <w:rFonts w:ascii="Times New Roman" w:hAnsi="Times New Roman" w:cs="Times New Roman"/>
          <w:sz w:val="22"/>
          <w:szCs w:val="22"/>
        </w:rPr>
        <w:t>y que algunos llaman el paso del trabajador de cuello blanco -administrativo- al cuello digital -trabajadores tecnologizados- (</w:t>
      </w:r>
      <w:r w:rsidRPr="5581CD47" w:rsidR="00315C81">
        <w:rPr>
          <w:rFonts w:ascii="Times New Roman" w:hAnsi="Times New Roman" w:cs="Times New Roman"/>
          <w:sz w:val="22"/>
          <w:szCs w:val="22"/>
        </w:rPr>
        <w:t>Blutman</w:t>
      </w:r>
      <w:r w:rsidRPr="5581CD47" w:rsidR="00315C81">
        <w:rPr>
          <w:rFonts w:ascii="Times New Roman" w:hAnsi="Times New Roman" w:cs="Times New Roman"/>
          <w:sz w:val="22"/>
          <w:szCs w:val="22"/>
        </w:rPr>
        <w:t xml:space="preserve">, 2024), </w:t>
      </w:r>
      <w:r w:rsidRPr="5581CD47" w:rsidR="00315C81">
        <w:rPr>
          <w:rFonts w:ascii="Times New Roman" w:hAnsi="Times New Roman" w:cs="Times New Roman"/>
          <w:sz w:val="22"/>
          <w:szCs w:val="22"/>
        </w:rPr>
        <w:t xml:space="preserve">reside en la poderosa narrativa de la falsa autonomía. Las plataformas digitales, a menudo, presentan el trabajo como una oportunidad de flexibilidad y libertad sin precedentes, donde cada individuo es su propio jefe y gestiona sus tiempos. Sin embargo, esta promesa choca con la realidad de la dependencia económica y el control algorítmico, que coartan la verdadera autonomía del trabajador. El problema radica en que muchos trabajadores, ante la incertidumbre y el temor a perder su única fuente de ingresos o a ser excluidos del sistema, internalizan </w:t>
      </w:r>
      <w:r w:rsidRPr="5581CD47" w:rsidR="00315C81">
        <w:rPr>
          <w:rFonts w:ascii="Times New Roman" w:hAnsi="Times New Roman" w:cs="Times New Roman"/>
          <w:sz w:val="22"/>
          <w:szCs w:val="22"/>
        </w:rPr>
        <w:t>esta narrativa y, paradójicamente, pueden oponerse a la regulación que buscaría protegerlos, percibiendo que podría restringir la "flexibilidad" que tanto valoran, aun cuando esta sea una ilusión.</w:t>
      </w:r>
    </w:p>
    <w:p w:rsidRPr="0042147F" w:rsidR="00315C81" w:rsidP="00315C81" w:rsidRDefault="00315C81" w14:paraId="3AFBBFAD"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 xml:space="preserve">Diversos estudios y testimonios han mostrado cómo esa supuesta autonomía se desvanece en la práctica. </w:t>
      </w:r>
      <w:r w:rsidRPr="5581CD47" w:rsidR="00315C81">
        <w:rPr>
          <w:rFonts w:ascii="Times New Roman" w:hAnsi="Times New Roman" w:cs="Times New Roman"/>
          <w:sz w:val="22"/>
          <w:szCs w:val="22"/>
        </w:rPr>
        <w:t xml:space="preserve">Entre los testimonios recopilados por la iniciativa </w:t>
      </w:r>
      <w:r w:rsidRPr="5581CD47" w:rsidR="00315C81">
        <w:rPr>
          <w:rFonts w:ascii="Times New Roman" w:hAnsi="Times New Roman" w:cs="Times New Roman"/>
          <w:sz w:val="22"/>
          <w:szCs w:val="22"/>
        </w:rPr>
        <w:t>Fairwork</w:t>
      </w:r>
      <w:r w:rsidRPr="5581CD47" w:rsidR="00315C81">
        <w:rPr>
          <w:rFonts w:ascii="Times New Roman" w:hAnsi="Times New Roman" w:cs="Times New Roman"/>
          <w:sz w:val="22"/>
          <w:szCs w:val="22"/>
        </w:rPr>
        <w:t xml:space="preserve"> en Argentina (2022), los trabajadores</w:t>
      </w:r>
      <w:r w:rsidRPr="5581CD47" w:rsidR="00315C81">
        <w:rPr>
          <w:rFonts w:ascii="Times New Roman" w:hAnsi="Times New Roman" w:cs="Times New Roman"/>
          <w:sz w:val="22"/>
          <w:szCs w:val="22"/>
        </w:rPr>
        <w:t xml:space="preserve"> de reparto relatan que dependen del algoritmo para acceder a pedidos, que deben estar conectados muchas horas para tener una buena “puntuación”, y que si rechazan encargos su visibilidad disminuye o son penalizados sin justificación clara. </w:t>
      </w:r>
    </w:p>
    <w:p w:rsidRPr="0042147F" w:rsidR="00315C81" w:rsidP="00315C81" w:rsidRDefault="00315C81" w14:paraId="66F52317"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 xml:space="preserve">Esta falsa percepción de control se vuelve </w:t>
      </w:r>
      <w:r w:rsidRPr="5581CD47" w:rsidR="00315C81">
        <w:rPr>
          <w:rFonts w:ascii="Times New Roman" w:hAnsi="Times New Roman" w:cs="Times New Roman"/>
          <w:sz w:val="22"/>
          <w:szCs w:val="22"/>
        </w:rPr>
        <w:t>más crítica</w:t>
      </w:r>
      <w:r w:rsidRPr="5581CD47" w:rsidR="00315C81">
        <w:rPr>
          <w:rFonts w:ascii="Times New Roman" w:hAnsi="Times New Roman" w:cs="Times New Roman"/>
          <w:sz w:val="22"/>
          <w:szCs w:val="22"/>
        </w:rPr>
        <w:t xml:space="preserve"> cuando los trabajadores internalizan el discurso empresarial y se oponen a regulaciones que podrían mejorar sus condiciones. Algunos manifiestan temor de que una ley les imponga límites horarios o un salario fijo que reduzca su ingreso variable. Esta postura refleja tanto el desconocimiento de los alcances de una protección legal mínima como la necesidad desesperada de maximizar ingresos, incluso a costa del propio bienestar.</w:t>
      </w:r>
    </w:p>
    <w:p w:rsidRPr="00975385" w:rsidR="00315C81" w:rsidP="00315C81" w:rsidRDefault="00315C81" w14:paraId="655021FD" w14:textId="77777777">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 xml:space="preserve">A medida que aumentan las horas trabajadas, </w:t>
      </w:r>
      <w:r w:rsidRPr="5581CD47" w:rsidR="00315C81">
        <w:rPr>
          <w:rFonts w:ascii="Times New Roman" w:hAnsi="Times New Roman" w:cs="Times New Roman"/>
          <w:sz w:val="22"/>
          <w:szCs w:val="22"/>
        </w:rPr>
        <w:t>la</w:t>
      </w:r>
      <w:r w:rsidRPr="5581CD47" w:rsidR="00315C81">
        <w:rPr>
          <w:rFonts w:ascii="Times New Roman" w:hAnsi="Times New Roman" w:cs="Times New Roman"/>
          <w:sz w:val="22"/>
          <w:szCs w:val="22"/>
        </w:rPr>
        <w:t xml:space="preserve"> ilusión de autonomía </w:t>
      </w:r>
      <w:r w:rsidRPr="5581CD47" w:rsidR="00315C81">
        <w:rPr>
          <w:rFonts w:ascii="Times New Roman" w:hAnsi="Times New Roman" w:cs="Times New Roman"/>
          <w:sz w:val="22"/>
          <w:szCs w:val="22"/>
        </w:rPr>
        <w:t>podría convertirse</w:t>
      </w:r>
      <w:r w:rsidRPr="5581CD47" w:rsidR="00315C81">
        <w:rPr>
          <w:rFonts w:ascii="Times New Roman" w:hAnsi="Times New Roman" w:cs="Times New Roman"/>
          <w:sz w:val="22"/>
          <w:szCs w:val="22"/>
        </w:rPr>
        <w:t xml:space="preserve"> en una trampa: los repartidores deben estar disponibles de forma permanente para ganar lo suficiente, se enfrentan a bloqueos sin derecho a defensa, no reciben cobertura por accidentes, y deben asumir todos los costos de su actividad (vehículo, teléfono, combustible).</w:t>
      </w:r>
      <w:r w:rsidRPr="5581CD47" w:rsidR="00315C81">
        <w:rPr>
          <w:rFonts w:ascii="Times New Roman" w:hAnsi="Times New Roman" w:cs="Times New Roman"/>
          <w:sz w:val="22"/>
          <w:szCs w:val="22"/>
        </w:rPr>
        <w:t xml:space="preserve"> Es así como </w:t>
      </w:r>
      <w:r w:rsidRPr="5581CD47" w:rsidR="00315C81">
        <w:rPr>
          <w:rFonts w:ascii="Times New Roman" w:hAnsi="Times New Roman" w:cs="Times New Roman"/>
          <w:sz w:val="22"/>
          <w:szCs w:val="22"/>
        </w:rPr>
        <w:t xml:space="preserve">la supuesta flexibilidad </w:t>
      </w:r>
      <w:r w:rsidRPr="5581CD47" w:rsidR="00315C81">
        <w:rPr>
          <w:rFonts w:ascii="Times New Roman" w:hAnsi="Times New Roman" w:cs="Times New Roman"/>
          <w:sz w:val="22"/>
          <w:szCs w:val="22"/>
        </w:rPr>
        <w:t>termina disfrazando el encubrimiento de</w:t>
      </w:r>
      <w:r w:rsidRPr="5581CD47" w:rsidR="00315C81">
        <w:rPr>
          <w:rFonts w:ascii="Times New Roman" w:hAnsi="Times New Roman" w:cs="Times New Roman"/>
          <w:sz w:val="22"/>
          <w:szCs w:val="22"/>
        </w:rPr>
        <w:t xml:space="preserve"> una transferencia de riesgos y costos hacia los trabajadores</w:t>
      </w:r>
      <w:r w:rsidRPr="5581CD47" w:rsidR="00315C81">
        <w:rPr>
          <w:rFonts w:ascii="Times New Roman" w:hAnsi="Times New Roman" w:cs="Times New Roman"/>
          <w:sz w:val="22"/>
          <w:szCs w:val="22"/>
        </w:rPr>
        <w:t xml:space="preserve"> (</w:t>
      </w:r>
      <w:r w:rsidRPr="5581CD47" w:rsidR="00315C81">
        <w:rPr>
          <w:rFonts w:ascii="Times New Roman" w:hAnsi="Times New Roman" w:cs="Times New Roman"/>
          <w:sz w:val="22"/>
          <w:szCs w:val="22"/>
        </w:rPr>
        <w:t>Bachoer</w:t>
      </w:r>
      <w:r w:rsidRPr="5581CD47" w:rsidR="00315C81">
        <w:rPr>
          <w:rFonts w:ascii="Times New Roman" w:hAnsi="Times New Roman" w:cs="Times New Roman"/>
          <w:sz w:val="22"/>
          <w:szCs w:val="22"/>
        </w:rPr>
        <w:t>, 2022).</w:t>
      </w:r>
    </w:p>
    <w:p w:rsidRPr="0042147F" w:rsidR="00315C81" w:rsidP="00315C81" w:rsidRDefault="00315C81" w14:paraId="4E34D1AF"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 xml:space="preserve">Por estas razones, la </w:t>
      </w:r>
      <w:r w:rsidRPr="5581CD47" w:rsidR="00315C81">
        <w:rPr>
          <w:rFonts w:ascii="Times New Roman" w:hAnsi="Times New Roman" w:cs="Times New Roman"/>
          <w:sz w:val="22"/>
          <w:szCs w:val="22"/>
        </w:rPr>
        <w:t xml:space="preserve">necesidad de una </w:t>
      </w:r>
      <w:r w:rsidRPr="5581CD47" w:rsidR="00315C81">
        <w:rPr>
          <w:rFonts w:ascii="Times New Roman" w:hAnsi="Times New Roman" w:cs="Times New Roman"/>
          <w:sz w:val="22"/>
          <w:szCs w:val="22"/>
        </w:rPr>
        <w:t>regulación</w:t>
      </w:r>
      <w:r w:rsidRPr="5581CD47" w:rsidR="00315C81">
        <w:rPr>
          <w:rFonts w:ascii="Times New Roman" w:hAnsi="Times New Roman" w:cs="Times New Roman"/>
          <w:sz w:val="22"/>
          <w:szCs w:val="22"/>
        </w:rPr>
        <w:t xml:space="preserve"> que contemple la relación laboral con el formato de las nuevas tecnologías</w:t>
      </w:r>
      <w:r w:rsidRPr="5581CD47" w:rsidR="00315C81">
        <w:rPr>
          <w:rFonts w:ascii="Times New Roman" w:hAnsi="Times New Roman" w:cs="Times New Roman"/>
          <w:sz w:val="22"/>
          <w:szCs w:val="22"/>
        </w:rPr>
        <w:t xml:space="preserve">. No se trata de eliminar la flexibilidad, sino de garantizar un piso de derechos básicos: ingresos mínimos, acceso a la seguridad social, transparencia algorítmica, mecanismos de reclamo, y protección contra despidos arbitrarios. Lejos de ser una amenaza, una regulación bien diseñada permitiría preservar lo mejor del modelo flexible sin renunciar a la </w:t>
      </w:r>
      <w:r w:rsidRPr="5581CD47" w:rsidR="00315C81">
        <w:rPr>
          <w:rFonts w:ascii="Times New Roman" w:hAnsi="Times New Roman" w:cs="Times New Roman"/>
          <w:sz w:val="22"/>
          <w:szCs w:val="22"/>
        </w:rPr>
        <w:t>condición de vínculo</w:t>
      </w:r>
      <w:r w:rsidRPr="5581CD47" w:rsidR="00315C81">
        <w:rPr>
          <w:rFonts w:ascii="Times New Roman" w:hAnsi="Times New Roman" w:cs="Times New Roman"/>
          <w:sz w:val="22"/>
          <w:szCs w:val="22"/>
        </w:rPr>
        <w:t xml:space="preserve"> laboral.</w:t>
      </w:r>
    </w:p>
    <w:p w:rsidRPr="00975385" w:rsidR="00315C81" w:rsidP="00315C81" w:rsidRDefault="00315C81" w14:paraId="5B5CFA31" w14:textId="77777777">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Esto posiciona como estratégica a una posible</w:t>
      </w:r>
      <w:r w:rsidRPr="5581CD47" w:rsidR="00315C81">
        <w:rPr>
          <w:rFonts w:ascii="Times New Roman" w:hAnsi="Times New Roman" w:cs="Times New Roman"/>
          <w:sz w:val="22"/>
          <w:szCs w:val="22"/>
        </w:rPr>
        <w:t xml:space="preserve"> resignificación del rol sindical y de la negociación colectiva. Los sindicatos </w:t>
      </w:r>
      <w:r w:rsidRPr="5581CD47" w:rsidR="00315C81">
        <w:rPr>
          <w:rFonts w:ascii="Times New Roman" w:hAnsi="Times New Roman" w:cs="Times New Roman"/>
          <w:sz w:val="22"/>
          <w:szCs w:val="22"/>
        </w:rPr>
        <w:t>deberían</w:t>
      </w:r>
      <w:r w:rsidRPr="5581CD47" w:rsidR="00315C81">
        <w:rPr>
          <w:rFonts w:ascii="Times New Roman" w:hAnsi="Times New Roman" w:cs="Times New Roman"/>
          <w:sz w:val="22"/>
          <w:szCs w:val="22"/>
        </w:rPr>
        <w:t xml:space="preserve"> adaptarse a las nuevas dinámicas del trabajo digital, </w:t>
      </w:r>
      <w:r w:rsidRPr="5581CD47" w:rsidR="00315C81">
        <w:rPr>
          <w:rFonts w:ascii="Times New Roman" w:hAnsi="Times New Roman" w:cs="Times New Roman"/>
          <w:sz w:val="22"/>
          <w:szCs w:val="22"/>
        </w:rPr>
        <w:t xml:space="preserve">tratando de </w:t>
      </w:r>
      <w:r w:rsidRPr="5581CD47" w:rsidR="00315C81">
        <w:rPr>
          <w:rFonts w:ascii="Times New Roman" w:hAnsi="Times New Roman" w:cs="Times New Roman"/>
          <w:sz w:val="22"/>
          <w:szCs w:val="22"/>
        </w:rPr>
        <w:t>innovr</w:t>
      </w:r>
      <w:r w:rsidRPr="5581CD47" w:rsidR="00315C81">
        <w:rPr>
          <w:rFonts w:ascii="Times New Roman" w:hAnsi="Times New Roman" w:cs="Times New Roman"/>
          <w:sz w:val="22"/>
          <w:szCs w:val="22"/>
        </w:rPr>
        <w:t xml:space="preserve"> en sus formas de organización para incluir a est</w:t>
      </w:r>
      <w:r w:rsidRPr="5581CD47" w:rsidR="00315C81">
        <w:rPr>
          <w:rFonts w:ascii="Times New Roman" w:hAnsi="Times New Roman" w:cs="Times New Roman"/>
          <w:sz w:val="22"/>
          <w:szCs w:val="22"/>
        </w:rPr>
        <w:t xml:space="preserve">e grupo </w:t>
      </w:r>
      <w:r w:rsidRPr="5581CD47" w:rsidR="00315C81">
        <w:rPr>
          <w:rFonts w:ascii="Times New Roman" w:hAnsi="Times New Roman" w:cs="Times New Roman"/>
          <w:sz w:val="22"/>
          <w:szCs w:val="22"/>
        </w:rPr>
        <w:t xml:space="preserve">de </w:t>
      </w:r>
      <w:r w:rsidRPr="5581CD47" w:rsidR="00315C81">
        <w:rPr>
          <w:rFonts w:ascii="Times New Roman" w:hAnsi="Times New Roman" w:cs="Times New Roman"/>
          <w:sz w:val="22"/>
          <w:szCs w:val="22"/>
        </w:rPr>
        <w:t xml:space="preserve"> trabajadores</w:t>
      </w:r>
      <w:r w:rsidRPr="5581CD47" w:rsidR="00315C81">
        <w:rPr>
          <w:rFonts w:ascii="Times New Roman" w:hAnsi="Times New Roman" w:cs="Times New Roman"/>
          <w:sz w:val="22"/>
          <w:szCs w:val="22"/>
        </w:rPr>
        <w:t xml:space="preserve"> atomizados y representar sus intereses de manera efectiva. La negociación colectiva, adaptada a las particularidades de las plataformas, es la vía más robusta para establecer condiciones de trabajo dignas, salarios justos y mecanismos de apelación contra decisiones algorítmicas arbitrarias. </w:t>
      </w:r>
    </w:p>
    <w:p w:rsidRPr="00975385" w:rsidR="00315C81" w:rsidP="5581CD47" w:rsidRDefault="00315C81" w14:paraId="5B69CD2D" w14:textId="316A857C">
      <w:pPr>
        <w:pStyle w:val="Normal"/>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De cara al futuro, el desafío de la regulación del trabajo en plataformas y del impacto general de la IA en el mercado laboral no recae únicamente en los legisladores. Requiere la colaboración activa y estratégica de múltiples actores del ecosistema laboral y digital.</w:t>
      </w:r>
    </w:p>
    <w:p w:rsidRPr="00975385" w:rsidR="00315C81" w:rsidP="00315C81" w:rsidRDefault="00315C81" w14:paraId="04F10CD8"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Es fundamental mejorar la medición estadística. Instituciones como el INDEC en Argentina deben desarrollar instrumentos específicos para relevar con precisión la cantidad, características y condiciones laborales de quienes trabajan en plataformas. Contar con datos robustos y comparables es esencial para diseñar políticas públicas informadas y efectivas.</w:t>
      </w:r>
    </w:p>
    <w:p w:rsidRPr="00975385" w:rsidR="00315C81" w:rsidP="00315C81" w:rsidRDefault="00315C81" w14:paraId="2E86779D"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Paralelamente, es urgente avanzar en un marco regulatorio claro y protector. Esta normativa debe garantizar un piso de derechos para estos trabajadores, incluyendo remuneración mínima, cobertura de riesgos laborales, libertad sindical y, crucialmente, transparencia en la gestión algorítmica.</w:t>
      </w:r>
    </w:p>
    <w:p w:rsidRPr="00975385" w:rsidR="00315C81" w:rsidP="00315C81" w:rsidRDefault="00315C81" w14:paraId="77A77DE6"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 xml:space="preserve">La protección de datos personales y la gobernanza algorítmica son pilares </w:t>
      </w:r>
      <w:r w:rsidRPr="5581CD47" w:rsidR="00315C81">
        <w:rPr>
          <w:rFonts w:ascii="Times New Roman" w:hAnsi="Times New Roman" w:cs="Times New Roman"/>
          <w:sz w:val="22"/>
          <w:szCs w:val="22"/>
        </w:rPr>
        <w:t>que requieren una discusión en profundidad</w:t>
      </w:r>
      <w:r w:rsidRPr="5581CD47" w:rsidR="00315C81">
        <w:rPr>
          <w:rFonts w:ascii="Times New Roman" w:hAnsi="Times New Roman" w:cs="Times New Roman"/>
          <w:sz w:val="22"/>
          <w:szCs w:val="22"/>
        </w:rPr>
        <w:t xml:space="preserve">. Dada la masiva recolección y procesamiento de datos por parte de las plataformas, </w:t>
      </w:r>
      <w:r w:rsidRPr="5581CD47" w:rsidR="00315C81">
        <w:rPr>
          <w:rFonts w:ascii="Times New Roman" w:hAnsi="Times New Roman" w:cs="Times New Roman"/>
          <w:sz w:val="22"/>
          <w:szCs w:val="22"/>
        </w:rPr>
        <w:t>se interpreta como necesario</w:t>
      </w:r>
      <w:r w:rsidRPr="5581CD47" w:rsidR="00315C81">
        <w:rPr>
          <w:rFonts w:ascii="Times New Roman" w:hAnsi="Times New Roman" w:cs="Times New Roman"/>
          <w:sz w:val="22"/>
          <w:szCs w:val="22"/>
        </w:rPr>
        <w:t xml:space="preserve"> articular la legislación laboral con las normas de protección de datos existentes y promover activamente principios de transparencia y auditabilidad de los algoritmos. Solo así se podrá evitar que la eficiencia tecnológica se traduzca en una vigilancia invasiva o en decisiones discriminatorias.</w:t>
      </w:r>
    </w:p>
    <w:p w:rsidRPr="00975385" w:rsidR="00315C81" w:rsidP="00315C81" w:rsidRDefault="00315C81" w14:paraId="6F95E5C6" w14:textId="77777777" w14:noSpellErr="1">
      <w:pPr>
        <w:spacing w:line="360" w:lineRule="auto"/>
        <w:jc w:val="both"/>
        <w:rPr>
          <w:rFonts w:ascii="Times New Roman" w:hAnsi="Times New Roman" w:cs="Times New Roman"/>
          <w:sz w:val="22"/>
          <w:szCs w:val="22"/>
        </w:rPr>
      </w:pPr>
      <w:r w:rsidRPr="5581CD47" w:rsidR="00315C81">
        <w:rPr>
          <w:rFonts w:ascii="Times New Roman" w:hAnsi="Times New Roman" w:cs="Times New Roman"/>
          <w:sz w:val="22"/>
          <w:szCs w:val="22"/>
        </w:rPr>
        <w:t>Finalmente, se necesita una fuerte inversión en educación y capacitación digital. Fomentar programas de formación con un enfoque en derechos laborales para los trabajadores de plataformas, especialmente aquellos en sectores vulnerables, es clave para empoderarlos. Complementariamente, la investigación interdisciplinaria es vital para fortalecer la producción académica en este campo, integrando perspectivas de tecnología, trabajo, derechos y economía digital para comprender la complejidad del fenómeno y orientar las soluciones. La colaboración entre estos actores, desde el Estado hasta la sociedad civil y la academia, será determinante para construir un futuro laboral más justo y equitativo en la era digital.</w:t>
      </w:r>
    </w:p>
    <w:p w:rsidRPr="00207610" w:rsidR="00315C81" w:rsidP="00DC2B03" w:rsidRDefault="00315C81" w14:paraId="03ED4F27" w14:textId="77777777">
      <w:pPr>
        <w:spacing w:line="360" w:lineRule="auto"/>
        <w:jc w:val="both"/>
        <w:rPr>
          <w:rFonts w:ascii="Times New Roman" w:hAnsi="Times New Roman" w:cs="Times New Roman"/>
          <w:sz w:val="22"/>
          <w:szCs w:val="22"/>
        </w:rPr>
      </w:pPr>
    </w:p>
    <w:p w:rsidRPr="00975385" w:rsidR="00207610" w:rsidP="00DC2B03" w:rsidRDefault="00207610" w14:paraId="14912B38" w14:textId="77777777">
      <w:pPr>
        <w:spacing w:line="360" w:lineRule="auto"/>
        <w:jc w:val="both"/>
        <w:rPr>
          <w:rFonts w:ascii="Times New Roman" w:hAnsi="Times New Roman" w:cs="Times New Roman"/>
          <w:sz w:val="22"/>
          <w:szCs w:val="22"/>
        </w:rPr>
      </w:pPr>
    </w:p>
    <w:p w:rsidRPr="00975385" w:rsidR="009A793B" w:rsidP="00DC2B03" w:rsidRDefault="00207610" w14:paraId="6D05011B" w14:textId="59CC6198">
      <w:pPr>
        <w:spacing w:line="360" w:lineRule="auto"/>
        <w:jc w:val="both"/>
        <w:rPr>
          <w:rFonts w:ascii="Times New Roman" w:hAnsi="Times New Roman" w:cs="Times New Roman"/>
          <w:sz w:val="22"/>
          <w:szCs w:val="22"/>
        </w:rPr>
      </w:pPr>
      <w:r w:rsidRPr="00975385">
        <w:rPr>
          <w:rFonts w:ascii="Times New Roman" w:hAnsi="Times New Roman" w:cs="Times New Roman"/>
          <w:b/>
          <w:bCs/>
          <w:sz w:val="22"/>
          <w:szCs w:val="22"/>
        </w:rPr>
        <w:t>6</w:t>
      </w:r>
      <w:r w:rsidRPr="00975385" w:rsidR="009A793B">
        <w:rPr>
          <w:rFonts w:ascii="Times New Roman" w:hAnsi="Times New Roman" w:cs="Times New Roman"/>
          <w:b/>
          <w:bCs/>
          <w:sz w:val="22"/>
          <w:szCs w:val="22"/>
        </w:rPr>
        <w:t>. Bibliografía</w:t>
      </w:r>
    </w:p>
    <w:p w:rsidR="004F4A09" w:rsidP="004F4A09" w:rsidRDefault="004F4A09" w14:paraId="7112240C" w14:textId="22CCC8B5">
      <w:pPr>
        <w:spacing w:line="360" w:lineRule="auto"/>
        <w:jc w:val="both"/>
        <w:rPr>
          <w:rFonts w:ascii="Times New Roman" w:hAnsi="Times New Roman" w:cs="Times New Roman"/>
          <w:i/>
          <w:iCs/>
          <w:sz w:val="22"/>
          <w:szCs w:val="22"/>
        </w:rPr>
      </w:pPr>
      <w:r w:rsidRPr="004F4A09">
        <w:rPr>
          <w:rFonts w:ascii="Times New Roman" w:hAnsi="Times New Roman" w:cs="Times New Roman"/>
          <w:sz w:val="22"/>
          <w:szCs w:val="22"/>
        </w:rPr>
        <w:t xml:space="preserve">Arias, C., Del Bono, A., Diana, N., &amp; </w:t>
      </w:r>
      <w:proofErr w:type="spellStart"/>
      <w:r w:rsidRPr="004F4A09">
        <w:rPr>
          <w:rFonts w:ascii="Times New Roman" w:hAnsi="Times New Roman" w:cs="Times New Roman"/>
          <w:sz w:val="22"/>
          <w:szCs w:val="22"/>
        </w:rPr>
        <w:t>Haidar</w:t>
      </w:r>
      <w:proofErr w:type="spellEnd"/>
      <w:r w:rsidRPr="004F4A09">
        <w:rPr>
          <w:rFonts w:ascii="Times New Roman" w:hAnsi="Times New Roman" w:cs="Times New Roman"/>
          <w:sz w:val="22"/>
          <w:szCs w:val="22"/>
        </w:rPr>
        <w:t>, J. (2022). Conflictividad laboral en las plataformas de reparto en Argentina. </w:t>
      </w:r>
      <w:r w:rsidRPr="004F4A09">
        <w:rPr>
          <w:rFonts w:ascii="Times New Roman" w:hAnsi="Times New Roman" w:cs="Times New Roman"/>
          <w:i/>
          <w:iCs/>
          <w:sz w:val="22"/>
          <w:szCs w:val="22"/>
        </w:rPr>
        <w:t xml:space="preserve">Observatorio de Plataformas del Trabajo. </w:t>
      </w:r>
      <w:hyperlink w:history="1" r:id="rId12">
        <w:r w:rsidRPr="006B78FB">
          <w:rPr>
            <w:rStyle w:val="Hipervnculo"/>
            <w:rFonts w:ascii="Times New Roman" w:hAnsi="Times New Roman" w:cs="Times New Roman"/>
            <w:i/>
            <w:iCs/>
            <w:sz w:val="22"/>
            <w:szCs w:val="22"/>
          </w:rPr>
          <w:t>https://www.relatsargentina.com/documentos/RA.1-Plataforma/2024.Digital.CITRA.pdf</w:t>
        </w:r>
      </w:hyperlink>
      <w:r>
        <w:rPr>
          <w:rFonts w:ascii="Times New Roman" w:hAnsi="Times New Roman" w:cs="Times New Roman"/>
          <w:i/>
          <w:iCs/>
          <w:sz w:val="22"/>
          <w:szCs w:val="22"/>
        </w:rPr>
        <w:t xml:space="preserve"> </w:t>
      </w:r>
    </w:p>
    <w:p w:rsidRPr="00111482" w:rsidR="00173213" w:rsidP="004F4A09" w:rsidRDefault="00173213" w14:paraId="1FBCB0AB" w14:textId="77777777">
      <w:pPr>
        <w:spacing w:line="360" w:lineRule="auto"/>
        <w:jc w:val="both"/>
        <w:rPr>
          <w:rFonts w:ascii="Times New Roman" w:hAnsi="Times New Roman" w:cs="Times New Roman"/>
          <w:sz w:val="22"/>
          <w:szCs w:val="22"/>
        </w:rPr>
      </w:pPr>
      <w:proofErr w:type="spellStart"/>
      <w:r w:rsidRPr="00173213">
        <w:rPr>
          <w:rFonts w:ascii="Times New Roman" w:hAnsi="Times New Roman" w:cs="Times New Roman"/>
          <w:sz w:val="22"/>
          <w:szCs w:val="22"/>
        </w:rPr>
        <w:t>Bachoer</w:t>
      </w:r>
      <w:proofErr w:type="spellEnd"/>
      <w:r w:rsidRPr="00173213">
        <w:rPr>
          <w:rFonts w:ascii="Times New Roman" w:hAnsi="Times New Roman" w:cs="Times New Roman"/>
          <w:sz w:val="22"/>
          <w:szCs w:val="22"/>
        </w:rPr>
        <w:t>, L. (2022). La conflictividad laboral en las plataformas digitales. Un acercamiento al caso de los repartidores en la Ciudad de Buenos Aires (2018-2020). </w:t>
      </w:r>
      <w:r w:rsidRPr="00111482">
        <w:rPr>
          <w:rFonts w:ascii="Times New Roman" w:hAnsi="Times New Roman" w:cs="Times New Roman"/>
          <w:i/>
          <w:iCs/>
          <w:sz w:val="22"/>
          <w:szCs w:val="22"/>
        </w:rPr>
        <w:t>Revista controversia</w:t>
      </w:r>
      <w:r w:rsidRPr="00111482">
        <w:rPr>
          <w:rFonts w:ascii="Times New Roman" w:hAnsi="Times New Roman" w:cs="Times New Roman"/>
          <w:sz w:val="22"/>
          <w:szCs w:val="22"/>
        </w:rPr>
        <w:t xml:space="preserve">, (218), 267-306. </w:t>
      </w:r>
    </w:p>
    <w:p w:rsidRPr="00315C81" w:rsidR="00157A65" w:rsidP="00157A65" w:rsidRDefault="00157A65" w14:paraId="50E31B60" w14:textId="4D508041">
      <w:pPr>
        <w:spacing w:line="360" w:lineRule="auto"/>
        <w:jc w:val="both"/>
        <w:rPr>
          <w:rFonts w:ascii="Times New Roman" w:hAnsi="Times New Roman" w:cs="Times New Roman"/>
          <w:sz w:val="22"/>
          <w:szCs w:val="22"/>
          <w:lang w:val="en-GB"/>
        </w:rPr>
      </w:pPr>
      <w:proofErr w:type="spellStart"/>
      <w:r w:rsidRPr="00111482">
        <w:rPr>
          <w:rFonts w:ascii="Times New Roman" w:hAnsi="Times New Roman" w:cs="Times New Roman"/>
          <w:sz w:val="22"/>
          <w:szCs w:val="22"/>
        </w:rPr>
        <w:t>Blutman</w:t>
      </w:r>
      <w:proofErr w:type="spellEnd"/>
      <w:r w:rsidRPr="00111482">
        <w:rPr>
          <w:rFonts w:ascii="Times New Roman" w:hAnsi="Times New Roman" w:cs="Times New Roman"/>
          <w:sz w:val="22"/>
          <w:szCs w:val="22"/>
        </w:rPr>
        <w:t xml:space="preserve">, G (2024) Del cuello blanco al cuello digital en el empleo público: algo del ayer, un poco del hoy y un asomo al mañana </w:t>
      </w:r>
      <w:r w:rsidRPr="00111482" w:rsidR="008A112A">
        <w:rPr>
          <w:rFonts w:ascii="Times New Roman" w:hAnsi="Times New Roman" w:cs="Times New Roman"/>
          <w:sz w:val="22"/>
          <w:szCs w:val="22"/>
        </w:rPr>
        <w:t xml:space="preserve">Revista de Estudios Políticos y Estratégicos. </w:t>
      </w:r>
      <w:proofErr w:type="spellStart"/>
      <w:r w:rsidRPr="00315C81">
        <w:rPr>
          <w:rFonts w:ascii="Times New Roman" w:hAnsi="Times New Roman" w:cs="Times New Roman"/>
          <w:sz w:val="22"/>
          <w:szCs w:val="22"/>
          <w:lang w:val="en-GB"/>
        </w:rPr>
        <w:t>Volumen</w:t>
      </w:r>
      <w:proofErr w:type="spellEnd"/>
      <w:r w:rsidRPr="00315C81">
        <w:rPr>
          <w:rFonts w:ascii="Times New Roman" w:hAnsi="Times New Roman" w:cs="Times New Roman"/>
          <w:sz w:val="22"/>
          <w:szCs w:val="22"/>
          <w:lang w:val="en-GB"/>
        </w:rPr>
        <w:t xml:space="preserve"> 12, n.º 1</w:t>
      </w:r>
      <w:r w:rsidRPr="00315C81" w:rsidR="008A112A">
        <w:rPr>
          <w:rFonts w:ascii="Times New Roman" w:hAnsi="Times New Roman" w:cs="Times New Roman"/>
          <w:sz w:val="22"/>
          <w:szCs w:val="22"/>
          <w:lang w:val="en-GB"/>
        </w:rPr>
        <w:t xml:space="preserve"> https://revistaepe.utem.cl/?p=2405</w:t>
      </w:r>
    </w:p>
    <w:p w:rsidRPr="004F4A09" w:rsidR="004F4A09" w:rsidP="004F4A09" w:rsidRDefault="004F4A09" w14:paraId="0F12AAA7" w14:textId="44703561">
      <w:pPr>
        <w:spacing w:line="360" w:lineRule="auto"/>
        <w:jc w:val="both"/>
        <w:rPr>
          <w:rFonts w:ascii="Times New Roman" w:hAnsi="Times New Roman" w:cs="Times New Roman"/>
          <w:sz w:val="22"/>
          <w:szCs w:val="22"/>
          <w:lang w:val="en-GB"/>
        </w:rPr>
      </w:pPr>
      <w:proofErr w:type="spellStart"/>
      <w:r w:rsidRPr="002D1EA0">
        <w:rPr>
          <w:rFonts w:ascii="Times New Roman" w:hAnsi="Times New Roman" w:cs="Times New Roman"/>
          <w:sz w:val="22"/>
          <w:szCs w:val="22"/>
          <w:lang w:val="en-US"/>
        </w:rPr>
        <w:t>Fairwork</w:t>
      </w:r>
      <w:proofErr w:type="spellEnd"/>
      <w:r w:rsidRPr="002D1EA0">
        <w:rPr>
          <w:rFonts w:ascii="Times New Roman" w:hAnsi="Times New Roman" w:cs="Times New Roman"/>
          <w:sz w:val="22"/>
          <w:szCs w:val="22"/>
          <w:lang w:val="en-US"/>
        </w:rPr>
        <w:t xml:space="preserve"> (2022). </w:t>
      </w:r>
      <w:r w:rsidRPr="004F4A09">
        <w:rPr>
          <w:rFonts w:ascii="Times New Roman" w:hAnsi="Times New Roman" w:cs="Times New Roman"/>
          <w:sz w:val="22"/>
          <w:szCs w:val="22"/>
          <w:lang w:val="en-GB"/>
        </w:rPr>
        <w:t>Fairwork Argentina Ratings 2022: Towards Decent Work in the Platform Economy. Buenos Aires, Argentina; Oxford, United Kingdom, Berlin, Germany.  </w:t>
      </w:r>
    </w:p>
    <w:p w:rsidRPr="004F4A09" w:rsidR="004F4A09" w:rsidP="004F4A09" w:rsidRDefault="004F4A09" w14:paraId="5A29728D" w14:textId="77777777">
      <w:pPr>
        <w:spacing w:line="360" w:lineRule="auto"/>
        <w:jc w:val="both"/>
        <w:rPr>
          <w:rFonts w:ascii="Times New Roman" w:hAnsi="Times New Roman" w:cs="Times New Roman"/>
          <w:sz w:val="22"/>
          <w:szCs w:val="22"/>
          <w:lang w:val="en-GB"/>
        </w:rPr>
      </w:pPr>
      <w:hyperlink w:tgtFrame="_blank" w:history="1" r:id="rId13">
        <w:r w:rsidRPr="004F4A09">
          <w:rPr>
            <w:rStyle w:val="Hipervnculo"/>
            <w:rFonts w:ascii="Times New Roman" w:hAnsi="Times New Roman" w:cs="Times New Roman"/>
            <w:sz w:val="22"/>
            <w:szCs w:val="22"/>
            <w:lang w:val="en-GB"/>
          </w:rPr>
          <w:t>https://fair.work/wp-content/uploads/sites/17/2022/05/Fairwork_Report_Argentina-2022-ES.pdf</w:t>
        </w:r>
      </w:hyperlink>
    </w:p>
    <w:p w:rsidRPr="00975385" w:rsidR="00975385" w:rsidP="00975385" w:rsidRDefault="00975385" w14:paraId="62B9F34B" w14:textId="2F18B521">
      <w:pPr>
        <w:spacing w:line="360" w:lineRule="auto"/>
        <w:jc w:val="both"/>
        <w:rPr>
          <w:rFonts w:ascii="Times New Roman" w:hAnsi="Times New Roman" w:cs="Times New Roman"/>
          <w:sz w:val="22"/>
          <w:szCs w:val="22"/>
        </w:rPr>
      </w:pPr>
      <w:r w:rsidRPr="00975385">
        <w:rPr>
          <w:rFonts w:ascii="Times New Roman" w:hAnsi="Times New Roman" w:cs="Times New Roman"/>
          <w:sz w:val="22"/>
          <w:szCs w:val="22"/>
        </w:rPr>
        <w:t xml:space="preserve">Garavaglia, P. (2022). El avance de las plataformas de trabajo en Argentina. Documento de Trabajo N°212. Buenos Aires: CIPPEC.  </w:t>
      </w:r>
      <w:hyperlink w:tgtFrame="_blank" w:history="1" r:id="rId14">
        <w:r w:rsidRPr="00975385">
          <w:rPr>
            <w:rStyle w:val="Hipervnculo"/>
            <w:rFonts w:ascii="Times New Roman" w:hAnsi="Times New Roman" w:cs="Times New Roman"/>
            <w:sz w:val="22"/>
            <w:szCs w:val="22"/>
          </w:rPr>
          <w:t>https://www.cippec.org/publicacion/el-avance-de-las-plataformas-de-trabajo-en-argentina/</w:t>
        </w:r>
      </w:hyperlink>
      <w:r w:rsidRPr="00975385">
        <w:rPr>
          <w:rFonts w:ascii="Times New Roman" w:hAnsi="Times New Roman" w:cs="Times New Roman"/>
          <w:sz w:val="22"/>
          <w:szCs w:val="22"/>
        </w:rPr>
        <w:t xml:space="preserve"> </w:t>
      </w:r>
    </w:p>
    <w:p w:rsidRPr="00DC2B03" w:rsidR="00DC2B03" w:rsidP="00DC2B03" w:rsidRDefault="00DC2B03" w14:paraId="0A28F123" w14:textId="77777777">
      <w:pPr>
        <w:spacing w:line="360" w:lineRule="auto"/>
        <w:jc w:val="both"/>
        <w:rPr>
          <w:rFonts w:ascii="Times New Roman" w:hAnsi="Times New Roman" w:cs="Times New Roman"/>
          <w:sz w:val="22"/>
          <w:szCs w:val="22"/>
          <w:lang w:val="en-GB"/>
        </w:rPr>
      </w:pPr>
      <w:r w:rsidRPr="00DC2B03">
        <w:rPr>
          <w:rFonts w:ascii="Times New Roman" w:hAnsi="Times New Roman" w:cs="Times New Roman"/>
          <w:sz w:val="22"/>
          <w:szCs w:val="22"/>
          <w:lang w:val="en-GB"/>
        </w:rPr>
        <w:t xml:space="preserve">Rosenblat, A. (2018). </w:t>
      </w:r>
      <w:proofErr w:type="spellStart"/>
      <w:r w:rsidRPr="00DC2B03">
        <w:rPr>
          <w:rFonts w:ascii="Times New Roman" w:hAnsi="Times New Roman" w:cs="Times New Roman"/>
          <w:i/>
          <w:iCs/>
          <w:sz w:val="22"/>
          <w:szCs w:val="22"/>
          <w:lang w:val="en-GB"/>
        </w:rPr>
        <w:t>Uberland</w:t>
      </w:r>
      <w:proofErr w:type="spellEnd"/>
      <w:r w:rsidRPr="00DC2B03">
        <w:rPr>
          <w:rFonts w:ascii="Times New Roman" w:hAnsi="Times New Roman" w:cs="Times New Roman"/>
          <w:i/>
          <w:iCs/>
          <w:sz w:val="22"/>
          <w:szCs w:val="22"/>
          <w:lang w:val="en-GB"/>
        </w:rPr>
        <w:t>: How algorithms are rewriting the rules of work</w:t>
      </w:r>
      <w:r w:rsidRPr="00DC2B03">
        <w:rPr>
          <w:rFonts w:ascii="Times New Roman" w:hAnsi="Times New Roman" w:cs="Times New Roman"/>
          <w:sz w:val="22"/>
          <w:szCs w:val="22"/>
          <w:lang w:val="en-GB"/>
        </w:rPr>
        <w:t>. University of California Press.</w:t>
      </w:r>
    </w:p>
    <w:p w:rsidRPr="00975385" w:rsidR="009A793B" w:rsidP="00DC2B03" w:rsidRDefault="00DC2B03" w14:paraId="1C08DD3A" w14:textId="5F251508">
      <w:pPr>
        <w:spacing w:line="360" w:lineRule="auto"/>
        <w:jc w:val="both"/>
        <w:rPr>
          <w:rFonts w:ascii="Times New Roman" w:hAnsi="Times New Roman" w:cs="Times New Roman"/>
          <w:sz w:val="22"/>
          <w:szCs w:val="22"/>
        </w:rPr>
      </w:pPr>
      <w:r w:rsidRPr="00DC2B03">
        <w:rPr>
          <w:rFonts w:ascii="Times New Roman" w:hAnsi="Times New Roman" w:cs="Times New Roman"/>
          <w:sz w:val="22"/>
          <w:szCs w:val="22"/>
          <w:lang w:val="en-GB"/>
        </w:rPr>
        <w:t xml:space="preserve">Ticona, J., &amp; Mateescu, A. (2018). </w:t>
      </w:r>
      <w:r w:rsidRPr="00DC2B03">
        <w:rPr>
          <w:rFonts w:ascii="Times New Roman" w:hAnsi="Times New Roman" w:cs="Times New Roman"/>
          <w:i/>
          <w:iCs/>
          <w:sz w:val="22"/>
          <w:szCs w:val="22"/>
          <w:lang w:val="en-GB"/>
        </w:rPr>
        <w:t xml:space="preserve">Trusted strangers: </w:t>
      </w:r>
      <w:proofErr w:type="spellStart"/>
      <w:r w:rsidRPr="00DC2B03">
        <w:rPr>
          <w:rFonts w:ascii="Times New Roman" w:hAnsi="Times New Roman" w:cs="Times New Roman"/>
          <w:i/>
          <w:iCs/>
          <w:sz w:val="22"/>
          <w:szCs w:val="22"/>
          <w:lang w:val="en-GB"/>
        </w:rPr>
        <w:t>Carework</w:t>
      </w:r>
      <w:proofErr w:type="spellEnd"/>
      <w:r w:rsidRPr="00DC2B03">
        <w:rPr>
          <w:rFonts w:ascii="Times New Roman" w:hAnsi="Times New Roman" w:cs="Times New Roman"/>
          <w:i/>
          <w:iCs/>
          <w:sz w:val="22"/>
          <w:szCs w:val="22"/>
          <w:lang w:val="en-GB"/>
        </w:rPr>
        <w:t xml:space="preserve"> platforms' cultural entrepreneurship in the on-demand economy</w:t>
      </w:r>
      <w:r w:rsidRPr="00DC2B03">
        <w:rPr>
          <w:rFonts w:ascii="Times New Roman" w:hAnsi="Times New Roman" w:cs="Times New Roman"/>
          <w:sz w:val="22"/>
          <w:szCs w:val="22"/>
          <w:lang w:val="en-GB"/>
        </w:rPr>
        <w:t xml:space="preserve">. </w:t>
      </w:r>
      <w:r w:rsidRPr="00DC2B03">
        <w:rPr>
          <w:rFonts w:ascii="Times New Roman" w:hAnsi="Times New Roman" w:cs="Times New Roman"/>
          <w:i/>
          <w:iCs/>
          <w:sz w:val="22"/>
          <w:szCs w:val="22"/>
        </w:rPr>
        <w:t xml:space="preserve">New Media &amp; </w:t>
      </w:r>
      <w:proofErr w:type="spellStart"/>
      <w:r w:rsidRPr="00DC2B03">
        <w:rPr>
          <w:rFonts w:ascii="Times New Roman" w:hAnsi="Times New Roman" w:cs="Times New Roman"/>
          <w:i/>
          <w:iCs/>
          <w:sz w:val="22"/>
          <w:szCs w:val="22"/>
        </w:rPr>
        <w:t>Society</w:t>
      </w:r>
      <w:proofErr w:type="spellEnd"/>
      <w:r w:rsidRPr="00DC2B03">
        <w:rPr>
          <w:rFonts w:ascii="Times New Roman" w:hAnsi="Times New Roman" w:cs="Times New Roman"/>
          <w:sz w:val="22"/>
          <w:szCs w:val="22"/>
        </w:rPr>
        <w:t>, 20(11), 4384–4404. https://doi.org/10.1177/1461444818773727</w:t>
      </w:r>
    </w:p>
    <w:sectPr w:rsidRPr="00975385" w:rsidR="009A793B">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A8E" w:rsidP="00DC2B03" w:rsidRDefault="00582A8E" w14:paraId="28D660B2" w14:textId="77777777">
      <w:pPr>
        <w:spacing w:after="0" w:line="240" w:lineRule="auto"/>
      </w:pPr>
      <w:r>
        <w:separator/>
      </w:r>
    </w:p>
  </w:endnote>
  <w:endnote w:type="continuationSeparator" w:id="0">
    <w:p w:rsidR="00582A8E" w:rsidP="00DC2B03" w:rsidRDefault="00582A8E" w14:paraId="4797A2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A8E" w:rsidP="00DC2B03" w:rsidRDefault="00582A8E" w14:paraId="445AFB0C" w14:textId="77777777">
      <w:pPr>
        <w:spacing w:after="0" w:line="240" w:lineRule="auto"/>
      </w:pPr>
      <w:r>
        <w:separator/>
      </w:r>
    </w:p>
  </w:footnote>
  <w:footnote w:type="continuationSeparator" w:id="0">
    <w:p w:rsidR="00582A8E" w:rsidP="00DC2B03" w:rsidRDefault="00582A8E" w14:paraId="3713BF59" w14:textId="77777777">
      <w:pPr>
        <w:spacing w:after="0" w:line="240" w:lineRule="auto"/>
      </w:pPr>
      <w:r>
        <w:continuationSeparator/>
      </w:r>
    </w:p>
  </w:footnote>
  <w:footnote w:id="1">
    <w:p w:rsidRPr="00DC2B03" w:rsidR="00DC2B03" w:rsidRDefault="00DC2B03" w14:paraId="452887DF" w14:textId="5FD5B6C7">
      <w:pPr>
        <w:pStyle w:val="Textonotapie"/>
      </w:pPr>
      <w:r>
        <w:rPr>
          <w:rStyle w:val="Refdenotaalpie"/>
        </w:rPr>
        <w:footnoteRef/>
      </w:r>
      <w:r>
        <w:t xml:space="preserve"> </w:t>
      </w:r>
      <w:r w:rsidRPr="00DC2B03">
        <w:t xml:space="preserve">Indicadores de informalidad laboral </w:t>
      </w:r>
      <w:r>
        <w:t>correspondientes al cuarto trimestre de 2024</w:t>
      </w:r>
      <w:r w:rsidRPr="00DC2B03">
        <w:t>(EPH</w:t>
      </w:r>
      <w:r>
        <w:t>-INDEC</w:t>
      </w:r>
      <w:r w:rsidRPr="00DC2B03">
        <w:t>)</w:t>
      </w:r>
      <w:r>
        <w:t xml:space="preserve">. </w:t>
      </w:r>
      <w:r w:rsidR="004E4518">
        <w:t>D</w:t>
      </w:r>
      <w:r>
        <w:t xml:space="preserve">isponible en: </w:t>
      </w:r>
      <w:hyperlink w:history="1" r:id="rId1">
        <w:r w:rsidRPr="006B78FB">
          <w:rPr>
            <w:rStyle w:val="Hipervnculo"/>
          </w:rPr>
          <w:t>https://www.indec.gob.ar/uploads/informesdeprensa/informalidad_laboral_eph_04_2529DEBE4DBB.pdf</w:t>
        </w:r>
      </w:hyperlink>
      <w:r>
        <w:t xml:space="preserve"> </w:t>
      </w:r>
    </w:p>
  </w:footnote>
  <w:footnote w:id="2">
    <w:p w:rsidRPr="001A0E07" w:rsidR="001A0E07" w:rsidRDefault="001A0E07" w14:paraId="55E5EEDD" w14:textId="00348FDC">
      <w:pPr>
        <w:pStyle w:val="Textonotapie"/>
      </w:pPr>
      <w:r>
        <w:rPr>
          <w:rStyle w:val="Refdenotaalpie"/>
        </w:rPr>
        <w:footnoteRef/>
      </w:r>
      <w:r w:rsidR="004E4518">
        <w:t xml:space="preserve"> Senado de la Nación Argentina (6 de noviembre de 2024). </w:t>
      </w:r>
      <w:r w:rsidRPr="004E4518" w:rsidR="004E4518">
        <w:t>Proyecto de Ley "Régimen Especial de Trabajo Autónoma en los contratos de economía bajo demanda"</w:t>
      </w:r>
      <w:r>
        <w:t xml:space="preserve"> </w:t>
      </w:r>
      <w:r w:rsidR="004E4518">
        <w:t xml:space="preserve">Disponible en: </w:t>
      </w:r>
      <w:hyperlink w:history="1" r:id="rId2">
        <w:r w:rsidRPr="006B78FB" w:rsidR="004E4518">
          <w:rPr>
            <w:rStyle w:val="Hipervnculo"/>
          </w:rPr>
          <w:t>https://www.senado.gob.ar/parlamentario/comisiones/verExp/2186.24/S/PL</w:t>
        </w:r>
      </w:hyperlink>
      <w:r>
        <w:t xml:space="preserve"> </w:t>
      </w:r>
    </w:p>
  </w:footnote>
  <w:footnote w:id="3">
    <w:p w:rsidRPr="004E4518" w:rsidR="004E4518" w:rsidP="004E4518" w:rsidRDefault="004E4518" w14:paraId="1FAC1DC5" w14:textId="77777777">
      <w:pPr>
        <w:pStyle w:val="Textonotapie"/>
      </w:pPr>
      <w:r>
        <w:rPr>
          <w:rStyle w:val="Refdenotaalpie"/>
        </w:rPr>
        <w:footnoteRef/>
      </w:r>
      <w:r>
        <w:t xml:space="preserve"> Senado de la Nación Argentina (27 de agosto de 2019). </w:t>
      </w:r>
      <w:r w:rsidRPr="004E4518">
        <w:t xml:space="preserve">Proyecto de Ley que regula la actividad de los trabajadores contratados mediante plataformas digitales </w:t>
      </w:r>
      <w:hyperlink w:history="1" r:id="rId3">
        <w:r w:rsidRPr="006B78FB">
          <w:rPr>
            <w:rStyle w:val="Hipervnculo"/>
          </w:rPr>
          <w:t>https://www.senado.gob.ar/parlamentario/comisiones/verExp/2500.19/S/PL</w:t>
        </w:r>
      </w:hyperlink>
      <w:r>
        <w:t xml:space="preserve"> </w:t>
      </w:r>
    </w:p>
  </w:footnote>
  <w:footnote w:id="4">
    <w:p w:rsidRPr="00860BCA" w:rsidR="00860BCA" w:rsidRDefault="00860BCA" w14:paraId="2AECF321" w14:textId="154BD7D0">
      <w:pPr>
        <w:pStyle w:val="Textonotapie"/>
      </w:pPr>
      <w:r>
        <w:rPr>
          <w:rStyle w:val="Refdenotaalpie"/>
        </w:rPr>
        <w:footnoteRef/>
      </w:r>
      <w:r>
        <w:t xml:space="preserve"> </w:t>
      </w:r>
      <w:r w:rsidRPr="00860BCA">
        <w:t xml:space="preserve">Cámara de Diputados de la Nación Argentina (14 de julio de 2020). Proyecto de Ley “Estatuto del Trabajador de Plataformas Tecnológicas”. Disponible en: </w:t>
      </w:r>
      <w:hyperlink w:history="1" r:id="rId4">
        <w:r w:rsidRPr="006B78FB">
          <w:rPr>
            <w:rStyle w:val="Hipervnculo"/>
          </w:rPr>
          <w:t>https://www4.hcdn.gob.ar/dependencias/dsecretaria/Periodo2020/PDF2020/TP2020/3482-D-2020.pdf</w:t>
        </w:r>
      </w:hyperlink>
      <w:r>
        <w:t xml:space="preserve"> </w:t>
      </w:r>
    </w:p>
  </w:footnote>
  <w:footnote w:id="5">
    <w:p w:rsidRPr="004E4518" w:rsidR="004E4518" w:rsidRDefault="004E4518" w14:paraId="4823E120" w14:textId="3094B5E5">
      <w:pPr>
        <w:pStyle w:val="Textonotapie"/>
      </w:pPr>
      <w:r>
        <w:rPr>
          <w:rStyle w:val="Refdenotaalpie"/>
        </w:rPr>
        <w:footnoteRef/>
      </w:r>
      <w:r>
        <w:t xml:space="preserve"> </w:t>
      </w:r>
      <w:r w:rsidRPr="00860BCA">
        <w:t>Cámara de Diputados de la Nación Argentina (1</w:t>
      </w:r>
      <w:r>
        <w:t>5</w:t>
      </w:r>
      <w:r w:rsidRPr="00860BCA">
        <w:t xml:space="preserve"> de </w:t>
      </w:r>
      <w:r>
        <w:t>marz</w:t>
      </w:r>
      <w:r w:rsidRPr="00860BCA">
        <w:t>o de 2020).</w:t>
      </w:r>
      <w:r>
        <w:t xml:space="preserve"> </w:t>
      </w:r>
      <w:r w:rsidRPr="004E4518">
        <w:t>Proyecto de Ley "Régimen especial de Contrato de Trabajo para la Persona Humana Trabajadora de Plataformas Digitales"</w:t>
      </w:r>
      <w:r>
        <w:t xml:space="preserve">. </w:t>
      </w:r>
      <w:r w:rsidRPr="004E4518">
        <w:t xml:space="preserve">Disponible en : </w:t>
      </w:r>
      <w:hyperlink w:history="1" r:id="rId5">
        <w:r w:rsidRPr="004E4518">
          <w:rPr>
            <w:rStyle w:val="Hipervnculo"/>
          </w:rPr>
          <w:t>https://www2.hcdn.gob.ar/proyectos/proyectoTP.jsp?exp=0821-D-2020</w:t>
        </w:r>
      </w:hyperlink>
      <w:r w:rsidRPr="004E4518">
        <w:t xml:space="preserve"> </w:t>
      </w:r>
    </w:p>
  </w:footnote>
  <w:footnote w:id="6">
    <w:p w:rsidRPr="007251A4" w:rsidR="007251A4" w:rsidRDefault="007251A4" w14:paraId="74333FBC" w14:textId="3568DDFA">
      <w:pPr>
        <w:pStyle w:val="Textonotapie"/>
      </w:pPr>
      <w:r>
        <w:rPr>
          <w:rStyle w:val="Refdenotaalpie"/>
        </w:rPr>
        <w:footnoteRef/>
      </w:r>
      <w:r>
        <w:t xml:space="preserve"> </w:t>
      </w:r>
      <w:proofErr w:type="spellStart"/>
      <w:r w:rsidRPr="007251A4">
        <w:t>MTEySS</w:t>
      </w:r>
      <w:proofErr w:type="spellEnd"/>
      <w:r w:rsidRPr="007251A4">
        <w:t xml:space="preserve">, (s/f) Proyecto de Ley “Estatuto del Trabajador de Plataformas Digitales Bajo Demanda” Expediente GDE </w:t>
      </w:r>
      <w:proofErr w:type="spellStart"/>
      <w:r w:rsidRPr="007251A4">
        <w:t>N°</w:t>
      </w:r>
      <w:proofErr w:type="spellEnd"/>
      <w:r w:rsidRPr="007251A4">
        <w:t>: EX-2020-30379672- -APN-DGDMT#MPYT.</w:t>
      </w:r>
      <w:r>
        <w:t xml:space="preserve"> </w:t>
      </w:r>
    </w:p>
  </w:footnote>
  <w:footnote w:id="7">
    <w:p w:rsidRPr="00E543A3" w:rsidR="00E543A3" w:rsidRDefault="00E543A3" w14:paraId="2EED2A98" w14:textId="0C12B504">
      <w:pPr>
        <w:pStyle w:val="Textonotapie"/>
      </w:pPr>
      <w:r>
        <w:rPr>
          <w:rStyle w:val="Refdenotaalpie"/>
        </w:rPr>
        <w:footnoteRef/>
      </w:r>
      <w:r>
        <w:t xml:space="preserve"> Congreso de la Nación Argentina. Ley 25.326. Disponible en: </w:t>
      </w:r>
      <w:hyperlink w:history="1" r:id="rId6">
        <w:r w:rsidRPr="006B78FB" w:rsidR="00EC645D">
          <w:rPr>
            <w:rStyle w:val="Hipervnculo"/>
          </w:rPr>
          <w:t>https://www.argentina.gob.ar/normativa/nacional/ley-25326-64790</w:t>
        </w:r>
      </w:hyperlink>
      <w:r w:rsidR="00EC645D">
        <w:t xml:space="preserve"> </w:t>
      </w:r>
    </w:p>
  </w:footnote>
  <w:footnote w:id="8">
    <w:p w:rsidRPr="007251A4" w:rsidR="007251A4" w:rsidRDefault="007251A4" w14:paraId="13522204" w14:textId="6B8EF705">
      <w:pPr>
        <w:pStyle w:val="Textonotapie"/>
      </w:pPr>
      <w:r>
        <w:rPr>
          <w:rStyle w:val="Refdenotaalpie"/>
        </w:rPr>
        <w:footnoteRef/>
      </w:r>
      <w:r>
        <w:t xml:space="preserve"> Poder Ejecutivo Nacional (20 de diciembre de 2023). Bases para la reconstrucción de la economía argentina. Disponible en: </w:t>
      </w:r>
      <w:hyperlink w:history="1" r:id="rId7">
        <w:r w:rsidRPr="006B78FB">
          <w:rPr>
            <w:rStyle w:val="Hipervnculo"/>
          </w:rPr>
          <w:t>https://www.argentina.gob.ar/normativa/nacional/decreto-70-2023-395521</w:t>
        </w:r>
      </w:hyperlink>
      <w:r>
        <w:t xml:space="preserve"> </w:t>
      </w:r>
    </w:p>
  </w:footnote>
  <w:footnote w:id="9">
    <w:p w:rsidRPr="002D1EA0" w:rsidR="00111105" w:rsidRDefault="00111105" w14:paraId="08122F44" w14:textId="45F8D3B8">
      <w:pPr>
        <w:pStyle w:val="Textonotapie"/>
      </w:pPr>
      <w:r>
        <w:rPr>
          <w:rStyle w:val="Refdenotaalpie"/>
        </w:rPr>
        <w:footnoteRef/>
      </w:r>
      <w:r>
        <w:t xml:space="preserve"> </w:t>
      </w:r>
      <w:hyperlink w:history="1" r:id="rId8">
        <w:r w:rsidRPr="007251A4">
          <w:rPr>
            <w:rStyle w:val="Hipervnculo"/>
          </w:rPr>
          <w:t>https://www.pagina12.com.ar/261555-los-reclamos-de-los-repartidores</w:t>
        </w:r>
      </w:hyperlink>
    </w:p>
  </w:footnote>
  <w:footnote w:id="10">
    <w:p w:rsidRPr="007251A4" w:rsidR="00687DF3" w:rsidRDefault="00687DF3" w14:paraId="2621C1FE" w14:textId="6B3000EE">
      <w:pPr>
        <w:pStyle w:val="Textonotapie"/>
      </w:pPr>
      <w:r>
        <w:rPr>
          <w:rStyle w:val="Refdenotaalpie"/>
        </w:rPr>
        <w:footnoteRef/>
      </w:r>
      <w:r w:rsidRPr="007251A4">
        <w:t xml:space="preserve"> </w:t>
      </w:r>
      <w:hyperlink w:history="1" r:id="rId9">
        <w:r w:rsidRPr="007251A4">
          <w:rPr>
            <w:rStyle w:val="Hipervnculo"/>
          </w:rPr>
          <w:t>https://www.pagina12.com.ar/261555-los-reclamos-de-los-repartidores</w:t>
        </w:r>
      </w:hyperlink>
      <w:r w:rsidRPr="007251A4">
        <w:t xml:space="preserve"> </w:t>
      </w:r>
    </w:p>
  </w:footnote>
  <w:footnote w:id="11">
    <w:p w:rsidRPr="001A0E07" w:rsidR="001A0E07" w:rsidRDefault="001A0E07" w14:paraId="5A2165AB" w14:textId="406D6A8D">
      <w:pPr>
        <w:pStyle w:val="Textonotapie"/>
      </w:pPr>
      <w:r>
        <w:rPr>
          <w:rStyle w:val="Refdenotaalpie"/>
        </w:rPr>
        <w:footnoteRef/>
      </w:r>
      <w:r>
        <w:t xml:space="preserve"> </w:t>
      </w:r>
      <w:hyperlink w:history="1" r:id="rId10">
        <w:r w:rsidRPr="006B78FB">
          <w:rPr>
            <w:rStyle w:val="Hipervnculo"/>
          </w:rPr>
          <w:t>https://www.ambito.com/sociedad/sindicato/sitrarepa-el-joven-que-defiende-los-repartidores-y-podria-ser-la-pesadilla-rappi-y-pedidos-ya-n5541263</w:t>
        </w:r>
      </w:hyperlink>
      <w:r>
        <w:t xml:space="preserve"> </w:t>
      </w:r>
    </w:p>
  </w:footnote>
  <w:footnote w:id="12">
    <w:p w:rsidRPr="001A0E07" w:rsidR="001A0E07" w:rsidRDefault="001A0E07" w14:paraId="76C4EA1C" w14:textId="08585BFB">
      <w:pPr>
        <w:pStyle w:val="Textonotapie"/>
      </w:pPr>
      <w:r>
        <w:rPr>
          <w:rStyle w:val="Refdenotaalpie"/>
        </w:rPr>
        <w:footnoteRef/>
      </w:r>
      <w:r>
        <w:t xml:space="preserve"> </w:t>
      </w:r>
      <w:hyperlink w:history="1" r:id="rId11">
        <w:r w:rsidRPr="006B78FB">
          <w:rPr>
            <w:rStyle w:val="Hipervnculo"/>
          </w:rPr>
          <w:t>https://radioatomika.com.ar/2022/10/18/la-historia-de-tru-cooperativa-de-delivery-en-san-martin/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BCB"/>
    <w:multiLevelType w:val="multilevel"/>
    <w:tmpl w:val="1A2EC4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BD5DA3"/>
    <w:multiLevelType w:val="multilevel"/>
    <w:tmpl w:val="F4482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017443B"/>
    <w:multiLevelType w:val="multilevel"/>
    <w:tmpl w:val="BBB0F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13A5B82"/>
    <w:multiLevelType w:val="hybridMultilevel"/>
    <w:tmpl w:val="C1904738"/>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4" w15:restartNumberingAfterBreak="0">
    <w:nsid w:val="64AF6B59"/>
    <w:multiLevelType w:val="hybridMultilevel"/>
    <w:tmpl w:val="E3D05598"/>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5" w15:restartNumberingAfterBreak="0">
    <w:nsid w:val="69413B46"/>
    <w:multiLevelType w:val="multilevel"/>
    <w:tmpl w:val="5E347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2006451">
    <w:abstractNumId w:val="2"/>
  </w:num>
  <w:num w:numId="2" w16cid:durableId="579678847">
    <w:abstractNumId w:val="4"/>
  </w:num>
  <w:num w:numId="3" w16cid:durableId="713193510">
    <w:abstractNumId w:val="5"/>
  </w:num>
  <w:num w:numId="4" w16cid:durableId="1749305702">
    <w:abstractNumId w:val="1"/>
  </w:num>
  <w:num w:numId="5" w16cid:durableId="1163007269">
    <w:abstractNumId w:val="0"/>
  </w:num>
  <w:num w:numId="6" w16cid:durableId="141539294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3B"/>
    <w:rsid w:val="000578F1"/>
    <w:rsid w:val="000E600B"/>
    <w:rsid w:val="00111105"/>
    <w:rsid w:val="00111482"/>
    <w:rsid w:val="00157A65"/>
    <w:rsid w:val="00173213"/>
    <w:rsid w:val="001876B8"/>
    <w:rsid w:val="001A0E07"/>
    <w:rsid w:val="001A4A80"/>
    <w:rsid w:val="00203A1D"/>
    <w:rsid w:val="00207610"/>
    <w:rsid w:val="00275D42"/>
    <w:rsid w:val="00284123"/>
    <w:rsid w:val="002B7B68"/>
    <w:rsid w:val="002D1EA0"/>
    <w:rsid w:val="002F50AB"/>
    <w:rsid w:val="00315C81"/>
    <w:rsid w:val="00385F37"/>
    <w:rsid w:val="003B6DDA"/>
    <w:rsid w:val="003B746C"/>
    <w:rsid w:val="0042147F"/>
    <w:rsid w:val="0046188D"/>
    <w:rsid w:val="00487C62"/>
    <w:rsid w:val="004E4518"/>
    <w:rsid w:val="004F4A09"/>
    <w:rsid w:val="00522A2E"/>
    <w:rsid w:val="00546550"/>
    <w:rsid w:val="00553285"/>
    <w:rsid w:val="00582A8E"/>
    <w:rsid w:val="00607E0E"/>
    <w:rsid w:val="00626308"/>
    <w:rsid w:val="00630FD9"/>
    <w:rsid w:val="00687DF3"/>
    <w:rsid w:val="007251A4"/>
    <w:rsid w:val="007678E5"/>
    <w:rsid w:val="007E34FD"/>
    <w:rsid w:val="0082547D"/>
    <w:rsid w:val="008521D8"/>
    <w:rsid w:val="00860BCA"/>
    <w:rsid w:val="008636D7"/>
    <w:rsid w:val="00870E58"/>
    <w:rsid w:val="008A112A"/>
    <w:rsid w:val="008A4981"/>
    <w:rsid w:val="008B36BD"/>
    <w:rsid w:val="008C32B8"/>
    <w:rsid w:val="00945DE8"/>
    <w:rsid w:val="00950808"/>
    <w:rsid w:val="00971E71"/>
    <w:rsid w:val="00975385"/>
    <w:rsid w:val="00980286"/>
    <w:rsid w:val="009A793B"/>
    <w:rsid w:val="009A7B3D"/>
    <w:rsid w:val="00A221F6"/>
    <w:rsid w:val="00AA6363"/>
    <w:rsid w:val="00B20377"/>
    <w:rsid w:val="00B81B03"/>
    <w:rsid w:val="00C0018B"/>
    <w:rsid w:val="00C54589"/>
    <w:rsid w:val="00C7535D"/>
    <w:rsid w:val="00CC47B9"/>
    <w:rsid w:val="00CC643A"/>
    <w:rsid w:val="00D315C2"/>
    <w:rsid w:val="00DC2B03"/>
    <w:rsid w:val="00DF4305"/>
    <w:rsid w:val="00DF6375"/>
    <w:rsid w:val="00E338A8"/>
    <w:rsid w:val="00E543A3"/>
    <w:rsid w:val="00EC645D"/>
    <w:rsid w:val="00F2505F"/>
    <w:rsid w:val="00F75609"/>
    <w:rsid w:val="00F86B27"/>
    <w:rsid w:val="00F9131B"/>
    <w:rsid w:val="00F95B53"/>
    <w:rsid w:val="0DAACF7A"/>
    <w:rsid w:val="171D0E29"/>
    <w:rsid w:val="17AFAF35"/>
    <w:rsid w:val="18704ED5"/>
    <w:rsid w:val="2F49B9CD"/>
    <w:rsid w:val="4C780383"/>
    <w:rsid w:val="5581CD47"/>
    <w:rsid w:val="6AF4D080"/>
    <w:rsid w:val="716AF0F4"/>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9FD1"/>
  <w15:chartTrackingRefBased/>
  <w15:docId w15:val="{B2C6A0CB-3288-4451-ABEC-5FFF41DE22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9A79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79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79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79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79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79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79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79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793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9A793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9A793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9A793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9A793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9A793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9A793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9A793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9A793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9A793B"/>
    <w:rPr>
      <w:rFonts w:eastAsiaTheme="majorEastAsia" w:cstheme="majorBidi"/>
      <w:color w:val="272727" w:themeColor="text1" w:themeTint="D8"/>
    </w:rPr>
  </w:style>
  <w:style w:type="paragraph" w:styleId="Ttulo">
    <w:name w:val="Title"/>
    <w:basedOn w:val="Normal"/>
    <w:next w:val="Normal"/>
    <w:link w:val="TtuloCar"/>
    <w:uiPriority w:val="10"/>
    <w:qFormat/>
    <w:rsid w:val="009A793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9A793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9A793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9A79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793B"/>
    <w:pPr>
      <w:spacing w:before="160"/>
      <w:jc w:val="center"/>
    </w:pPr>
    <w:rPr>
      <w:i/>
      <w:iCs/>
      <w:color w:val="404040" w:themeColor="text1" w:themeTint="BF"/>
    </w:rPr>
  </w:style>
  <w:style w:type="character" w:styleId="CitaCar" w:customStyle="1">
    <w:name w:val="Cita Car"/>
    <w:basedOn w:val="Fuentedeprrafopredeter"/>
    <w:link w:val="Cita"/>
    <w:uiPriority w:val="29"/>
    <w:rsid w:val="009A793B"/>
    <w:rPr>
      <w:i/>
      <w:iCs/>
      <w:color w:val="404040" w:themeColor="text1" w:themeTint="BF"/>
    </w:rPr>
  </w:style>
  <w:style w:type="paragraph" w:styleId="Prrafodelista">
    <w:name w:val="List Paragraph"/>
    <w:basedOn w:val="Normal"/>
    <w:uiPriority w:val="34"/>
    <w:qFormat/>
    <w:rsid w:val="009A793B"/>
    <w:pPr>
      <w:ind w:left="720"/>
      <w:contextualSpacing/>
    </w:pPr>
  </w:style>
  <w:style w:type="character" w:styleId="nfasisintenso">
    <w:name w:val="Intense Emphasis"/>
    <w:basedOn w:val="Fuentedeprrafopredeter"/>
    <w:uiPriority w:val="21"/>
    <w:qFormat/>
    <w:rsid w:val="009A793B"/>
    <w:rPr>
      <w:i/>
      <w:iCs/>
      <w:color w:val="0F4761" w:themeColor="accent1" w:themeShade="BF"/>
    </w:rPr>
  </w:style>
  <w:style w:type="paragraph" w:styleId="Citadestacada">
    <w:name w:val="Intense Quote"/>
    <w:basedOn w:val="Normal"/>
    <w:next w:val="Normal"/>
    <w:link w:val="CitadestacadaCar"/>
    <w:uiPriority w:val="30"/>
    <w:qFormat/>
    <w:rsid w:val="009A79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9A793B"/>
    <w:rPr>
      <w:i/>
      <w:iCs/>
      <w:color w:val="0F4761" w:themeColor="accent1" w:themeShade="BF"/>
    </w:rPr>
  </w:style>
  <w:style w:type="character" w:styleId="Referenciaintensa">
    <w:name w:val="Intense Reference"/>
    <w:basedOn w:val="Fuentedeprrafopredeter"/>
    <w:uiPriority w:val="32"/>
    <w:qFormat/>
    <w:rsid w:val="009A793B"/>
    <w:rPr>
      <w:b/>
      <w:bCs/>
      <w:smallCaps/>
      <w:color w:val="0F4761" w:themeColor="accent1" w:themeShade="BF"/>
      <w:spacing w:val="5"/>
    </w:rPr>
  </w:style>
  <w:style w:type="paragraph" w:styleId="NormalWeb">
    <w:name w:val="Normal (Web)"/>
    <w:basedOn w:val="Normal"/>
    <w:uiPriority w:val="99"/>
    <w:semiHidden/>
    <w:unhideWhenUsed/>
    <w:rsid w:val="00626308"/>
    <w:rPr>
      <w:rFonts w:ascii="Times New Roman" w:hAnsi="Times New Roman" w:cs="Times New Roman"/>
    </w:rPr>
  </w:style>
  <w:style w:type="character" w:styleId="Hipervnculo">
    <w:name w:val="Hyperlink"/>
    <w:basedOn w:val="Fuentedeprrafopredeter"/>
    <w:uiPriority w:val="99"/>
    <w:unhideWhenUsed/>
    <w:rsid w:val="00DC2B03"/>
    <w:rPr>
      <w:color w:val="467886" w:themeColor="hyperlink"/>
      <w:u w:val="single"/>
    </w:rPr>
  </w:style>
  <w:style w:type="character" w:styleId="Mencinsinresolver">
    <w:name w:val="Unresolved Mention"/>
    <w:basedOn w:val="Fuentedeprrafopredeter"/>
    <w:uiPriority w:val="99"/>
    <w:semiHidden/>
    <w:unhideWhenUsed/>
    <w:rsid w:val="00DC2B03"/>
    <w:rPr>
      <w:color w:val="605E5C"/>
      <w:shd w:val="clear" w:color="auto" w:fill="E1DFDD"/>
    </w:rPr>
  </w:style>
  <w:style w:type="paragraph" w:styleId="Textonotapie">
    <w:name w:val="footnote text"/>
    <w:basedOn w:val="Normal"/>
    <w:link w:val="TextonotapieCar"/>
    <w:uiPriority w:val="99"/>
    <w:semiHidden/>
    <w:unhideWhenUsed/>
    <w:rsid w:val="00DC2B03"/>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DC2B03"/>
    <w:rPr>
      <w:sz w:val="20"/>
      <w:szCs w:val="20"/>
    </w:rPr>
  </w:style>
  <w:style w:type="character" w:styleId="Refdenotaalpie">
    <w:name w:val="footnote reference"/>
    <w:basedOn w:val="Fuentedeprrafopredeter"/>
    <w:uiPriority w:val="99"/>
    <w:semiHidden/>
    <w:unhideWhenUsed/>
    <w:rsid w:val="00DC2B03"/>
    <w:rPr>
      <w:vertAlign w:val="superscript"/>
    </w:rPr>
  </w:style>
  <w:style w:type="character" w:styleId="Hipervnculovisitado">
    <w:name w:val="FollowedHyperlink"/>
    <w:basedOn w:val="Fuentedeprrafopredeter"/>
    <w:uiPriority w:val="99"/>
    <w:semiHidden/>
    <w:unhideWhenUsed/>
    <w:rsid w:val="00860BCA"/>
    <w:rPr>
      <w:color w:val="96607D" w:themeColor="followedHyperlink"/>
      <w:u w:val="single"/>
    </w:rPr>
  </w:style>
  <w:style w:type="character" w:styleId="Refdecomentario">
    <w:name w:val="annotation reference"/>
    <w:basedOn w:val="Fuentedeprrafopredeter"/>
    <w:uiPriority w:val="99"/>
    <w:semiHidden/>
    <w:unhideWhenUsed/>
    <w:rsid w:val="002D1EA0"/>
    <w:rPr>
      <w:sz w:val="16"/>
      <w:szCs w:val="16"/>
    </w:rPr>
  </w:style>
  <w:style w:type="paragraph" w:styleId="Textocomentario">
    <w:name w:val="annotation text"/>
    <w:basedOn w:val="Normal"/>
    <w:link w:val="TextocomentarioCar"/>
    <w:uiPriority w:val="99"/>
    <w:unhideWhenUsed/>
    <w:rsid w:val="002D1EA0"/>
    <w:pPr>
      <w:spacing w:line="240" w:lineRule="auto"/>
    </w:pPr>
    <w:rPr>
      <w:sz w:val="20"/>
      <w:szCs w:val="20"/>
    </w:rPr>
  </w:style>
  <w:style w:type="character" w:styleId="TextocomentarioCar" w:customStyle="1">
    <w:name w:val="Texto comentario Car"/>
    <w:basedOn w:val="Fuentedeprrafopredeter"/>
    <w:link w:val="Textocomentario"/>
    <w:uiPriority w:val="99"/>
    <w:rsid w:val="002D1EA0"/>
    <w:rPr>
      <w:sz w:val="20"/>
      <w:szCs w:val="20"/>
    </w:rPr>
  </w:style>
  <w:style w:type="paragraph" w:styleId="Asuntodelcomentario">
    <w:name w:val="annotation subject"/>
    <w:basedOn w:val="Textocomentario"/>
    <w:next w:val="Textocomentario"/>
    <w:link w:val="AsuntodelcomentarioCar"/>
    <w:uiPriority w:val="99"/>
    <w:semiHidden/>
    <w:unhideWhenUsed/>
    <w:rsid w:val="002D1EA0"/>
    <w:rPr>
      <w:b/>
      <w:bCs/>
    </w:rPr>
  </w:style>
  <w:style w:type="character" w:styleId="AsuntodelcomentarioCar" w:customStyle="1">
    <w:name w:val="Asunto del comentario Car"/>
    <w:basedOn w:val="TextocomentarioCar"/>
    <w:link w:val="Asuntodelcomentario"/>
    <w:uiPriority w:val="99"/>
    <w:semiHidden/>
    <w:rsid w:val="002D1EA0"/>
    <w:rPr>
      <w:b/>
      <w:bCs/>
      <w:sz w:val="20"/>
      <w:szCs w:val="20"/>
    </w:rPr>
  </w:style>
  <w:style w:type="paragraph" w:styleId="Revisin">
    <w:name w:val="Revision"/>
    <w:hidden/>
    <w:uiPriority w:val="99"/>
    <w:semiHidden/>
    <w:rsid w:val="002D1EA0"/>
    <w:pPr>
      <w:spacing w:after="0" w:line="240" w:lineRule="auto"/>
    </w:pPr>
  </w:style>
  <w:style w:type="table" w:styleId="Tablaconcuadrcula">
    <w:name w:val="Table Grid"/>
    <w:basedOn w:val="Tablanormal"/>
    <w:uiPriority w:val="39"/>
    <w:rsid w:val="00971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271">
      <w:bodyDiv w:val="1"/>
      <w:marLeft w:val="0"/>
      <w:marRight w:val="0"/>
      <w:marTop w:val="0"/>
      <w:marBottom w:val="0"/>
      <w:divBdr>
        <w:top w:val="none" w:sz="0" w:space="0" w:color="auto"/>
        <w:left w:val="none" w:sz="0" w:space="0" w:color="auto"/>
        <w:bottom w:val="none" w:sz="0" w:space="0" w:color="auto"/>
        <w:right w:val="none" w:sz="0" w:space="0" w:color="auto"/>
      </w:divBdr>
    </w:div>
    <w:div w:id="112097536">
      <w:bodyDiv w:val="1"/>
      <w:marLeft w:val="0"/>
      <w:marRight w:val="0"/>
      <w:marTop w:val="0"/>
      <w:marBottom w:val="0"/>
      <w:divBdr>
        <w:top w:val="none" w:sz="0" w:space="0" w:color="auto"/>
        <w:left w:val="none" w:sz="0" w:space="0" w:color="auto"/>
        <w:bottom w:val="none" w:sz="0" w:space="0" w:color="auto"/>
        <w:right w:val="none" w:sz="0" w:space="0" w:color="auto"/>
      </w:divBdr>
    </w:div>
    <w:div w:id="118767879">
      <w:bodyDiv w:val="1"/>
      <w:marLeft w:val="0"/>
      <w:marRight w:val="0"/>
      <w:marTop w:val="0"/>
      <w:marBottom w:val="0"/>
      <w:divBdr>
        <w:top w:val="none" w:sz="0" w:space="0" w:color="auto"/>
        <w:left w:val="none" w:sz="0" w:space="0" w:color="auto"/>
        <w:bottom w:val="none" w:sz="0" w:space="0" w:color="auto"/>
        <w:right w:val="none" w:sz="0" w:space="0" w:color="auto"/>
      </w:divBdr>
    </w:div>
    <w:div w:id="277686734">
      <w:bodyDiv w:val="1"/>
      <w:marLeft w:val="0"/>
      <w:marRight w:val="0"/>
      <w:marTop w:val="0"/>
      <w:marBottom w:val="0"/>
      <w:divBdr>
        <w:top w:val="none" w:sz="0" w:space="0" w:color="auto"/>
        <w:left w:val="none" w:sz="0" w:space="0" w:color="auto"/>
        <w:bottom w:val="none" w:sz="0" w:space="0" w:color="auto"/>
        <w:right w:val="none" w:sz="0" w:space="0" w:color="auto"/>
      </w:divBdr>
    </w:div>
    <w:div w:id="356347026">
      <w:bodyDiv w:val="1"/>
      <w:marLeft w:val="0"/>
      <w:marRight w:val="0"/>
      <w:marTop w:val="0"/>
      <w:marBottom w:val="0"/>
      <w:divBdr>
        <w:top w:val="none" w:sz="0" w:space="0" w:color="auto"/>
        <w:left w:val="none" w:sz="0" w:space="0" w:color="auto"/>
        <w:bottom w:val="none" w:sz="0" w:space="0" w:color="auto"/>
        <w:right w:val="none" w:sz="0" w:space="0" w:color="auto"/>
      </w:divBdr>
    </w:div>
    <w:div w:id="401684301">
      <w:bodyDiv w:val="1"/>
      <w:marLeft w:val="0"/>
      <w:marRight w:val="0"/>
      <w:marTop w:val="0"/>
      <w:marBottom w:val="0"/>
      <w:divBdr>
        <w:top w:val="none" w:sz="0" w:space="0" w:color="auto"/>
        <w:left w:val="none" w:sz="0" w:space="0" w:color="auto"/>
        <w:bottom w:val="none" w:sz="0" w:space="0" w:color="auto"/>
        <w:right w:val="none" w:sz="0" w:space="0" w:color="auto"/>
      </w:divBdr>
    </w:div>
    <w:div w:id="503056646">
      <w:bodyDiv w:val="1"/>
      <w:marLeft w:val="0"/>
      <w:marRight w:val="0"/>
      <w:marTop w:val="0"/>
      <w:marBottom w:val="0"/>
      <w:divBdr>
        <w:top w:val="none" w:sz="0" w:space="0" w:color="auto"/>
        <w:left w:val="none" w:sz="0" w:space="0" w:color="auto"/>
        <w:bottom w:val="none" w:sz="0" w:space="0" w:color="auto"/>
        <w:right w:val="none" w:sz="0" w:space="0" w:color="auto"/>
      </w:divBdr>
    </w:div>
    <w:div w:id="508645382">
      <w:bodyDiv w:val="1"/>
      <w:marLeft w:val="0"/>
      <w:marRight w:val="0"/>
      <w:marTop w:val="0"/>
      <w:marBottom w:val="0"/>
      <w:divBdr>
        <w:top w:val="none" w:sz="0" w:space="0" w:color="auto"/>
        <w:left w:val="none" w:sz="0" w:space="0" w:color="auto"/>
        <w:bottom w:val="none" w:sz="0" w:space="0" w:color="auto"/>
        <w:right w:val="none" w:sz="0" w:space="0" w:color="auto"/>
      </w:divBdr>
    </w:div>
    <w:div w:id="574823748">
      <w:bodyDiv w:val="1"/>
      <w:marLeft w:val="0"/>
      <w:marRight w:val="0"/>
      <w:marTop w:val="0"/>
      <w:marBottom w:val="0"/>
      <w:divBdr>
        <w:top w:val="none" w:sz="0" w:space="0" w:color="auto"/>
        <w:left w:val="none" w:sz="0" w:space="0" w:color="auto"/>
        <w:bottom w:val="none" w:sz="0" w:space="0" w:color="auto"/>
        <w:right w:val="none" w:sz="0" w:space="0" w:color="auto"/>
      </w:divBdr>
    </w:div>
    <w:div w:id="591359220">
      <w:bodyDiv w:val="1"/>
      <w:marLeft w:val="0"/>
      <w:marRight w:val="0"/>
      <w:marTop w:val="0"/>
      <w:marBottom w:val="0"/>
      <w:divBdr>
        <w:top w:val="none" w:sz="0" w:space="0" w:color="auto"/>
        <w:left w:val="none" w:sz="0" w:space="0" w:color="auto"/>
        <w:bottom w:val="none" w:sz="0" w:space="0" w:color="auto"/>
        <w:right w:val="none" w:sz="0" w:space="0" w:color="auto"/>
      </w:divBdr>
    </w:div>
    <w:div w:id="656418009">
      <w:bodyDiv w:val="1"/>
      <w:marLeft w:val="0"/>
      <w:marRight w:val="0"/>
      <w:marTop w:val="0"/>
      <w:marBottom w:val="0"/>
      <w:divBdr>
        <w:top w:val="none" w:sz="0" w:space="0" w:color="auto"/>
        <w:left w:val="none" w:sz="0" w:space="0" w:color="auto"/>
        <w:bottom w:val="none" w:sz="0" w:space="0" w:color="auto"/>
        <w:right w:val="none" w:sz="0" w:space="0" w:color="auto"/>
      </w:divBdr>
    </w:div>
    <w:div w:id="676735247">
      <w:bodyDiv w:val="1"/>
      <w:marLeft w:val="0"/>
      <w:marRight w:val="0"/>
      <w:marTop w:val="0"/>
      <w:marBottom w:val="0"/>
      <w:divBdr>
        <w:top w:val="none" w:sz="0" w:space="0" w:color="auto"/>
        <w:left w:val="none" w:sz="0" w:space="0" w:color="auto"/>
        <w:bottom w:val="none" w:sz="0" w:space="0" w:color="auto"/>
        <w:right w:val="none" w:sz="0" w:space="0" w:color="auto"/>
      </w:divBdr>
    </w:div>
    <w:div w:id="695351544">
      <w:bodyDiv w:val="1"/>
      <w:marLeft w:val="0"/>
      <w:marRight w:val="0"/>
      <w:marTop w:val="0"/>
      <w:marBottom w:val="0"/>
      <w:divBdr>
        <w:top w:val="none" w:sz="0" w:space="0" w:color="auto"/>
        <w:left w:val="none" w:sz="0" w:space="0" w:color="auto"/>
        <w:bottom w:val="none" w:sz="0" w:space="0" w:color="auto"/>
        <w:right w:val="none" w:sz="0" w:space="0" w:color="auto"/>
      </w:divBdr>
    </w:div>
    <w:div w:id="708529180">
      <w:bodyDiv w:val="1"/>
      <w:marLeft w:val="0"/>
      <w:marRight w:val="0"/>
      <w:marTop w:val="0"/>
      <w:marBottom w:val="0"/>
      <w:divBdr>
        <w:top w:val="none" w:sz="0" w:space="0" w:color="auto"/>
        <w:left w:val="none" w:sz="0" w:space="0" w:color="auto"/>
        <w:bottom w:val="none" w:sz="0" w:space="0" w:color="auto"/>
        <w:right w:val="none" w:sz="0" w:space="0" w:color="auto"/>
      </w:divBdr>
    </w:div>
    <w:div w:id="729310473">
      <w:bodyDiv w:val="1"/>
      <w:marLeft w:val="0"/>
      <w:marRight w:val="0"/>
      <w:marTop w:val="0"/>
      <w:marBottom w:val="0"/>
      <w:divBdr>
        <w:top w:val="none" w:sz="0" w:space="0" w:color="auto"/>
        <w:left w:val="none" w:sz="0" w:space="0" w:color="auto"/>
        <w:bottom w:val="none" w:sz="0" w:space="0" w:color="auto"/>
        <w:right w:val="none" w:sz="0" w:space="0" w:color="auto"/>
      </w:divBdr>
    </w:div>
    <w:div w:id="762263162">
      <w:bodyDiv w:val="1"/>
      <w:marLeft w:val="0"/>
      <w:marRight w:val="0"/>
      <w:marTop w:val="0"/>
      <w:marBottom w:val="0"/>
      <w:divBdr>
        <w:top w:val="none" w:sz="0" w:space="0" w:color="auto"/>
        <w:left w:val="none" w:sz="0" w:space="0" w:color="auto"/>
        <w:bottom w:val="none" w:sz="0" w:space="0" w:color="auto"/>
        <w:right w:val="none" w:sz="0" w:space="0" w:color="auto"/>
      </w:divBdr>
    </w:div>
    <w:div w:id="762801437">
      <w:bodyDiv w:val="1"/>
      <w:marLeft w:val="0"/>
      <w:marRight w:val="0"/>
      <w:marTop w:val="0"/>
      <w:marBottom w:val="0"/>
      <w:divBdr>
        <w:top w:val="none" w:sz="0" w:space="0" w:color="auto"/>
        <w:left w:val="none" w:sz="0" w:space="0" w:color="auto"/>
        <w:bottom w:val="none" w:sz="0" w:space="0" w:color="auto"/>
        <w:right w:val="none" w:sz="0" w:space="0" w:color="auto"/>
      </w:divBdr>
    </w:div>
    <w:div w:id="805010682">
      <w:bodyDiv w:val="1"/>
      <w:marLeft w:val="0"/>
      <w:marRight w:val="0"/>
      <w:marTop w:val="0"/>
      <w:marBottom w:val="0"/>
      <w:divBdr>
        <w:top w:val="none" w:sz="0" w:space="0" w:color="auto"/>
        <w:left w:val="none" w:sz="0" w:space="0" w:color="auto"/>
        <w:bottom w:val="none" w:sz="0" w:space="0" w:color="auto"/>
        <w:right w:val="none" w:sz="0" w:space="0" w:color="auto"/>
      </w:divBdr>
    </w:div>
    <w:div w:id="923494777">
      <w:bodyDiv w:val="1"/>
      <w:marLeft w:val="0"/>
      <w:marRight w:val="0"/>
      <w:marTop w:val="0"/>
      <w:marBottom w:val="0"/>
      <w:divBdr>
        <w:top w:val="none" w:sz="0" w:space="0" w:color="auto"/>
        <w:left w:val="none" w:sz="0" w:space="0" w:color="auto"/>
        <w:bottom w:val="none" w:sz="0" w:space="0" w:color="auto"/>
        <w:right w:val="none" w:sz="0" w:space="0" w:color="auto"/>
      </w:divBdr>
    </w:div>
    <w:div w:id="932007341">
      <w:bodyDiv w:val="1"/>
      <w:marLeft w:val="0"/>
      <w:marRight w:val="0"/>
      <w:marTop w:val="0"/>
      <w:marBottom w:val="0"/>
      <w:divBdr>
        <w:top w:val="none" w:sz="0" w:space="0" w:color="auto"/>
        <w:left w:val="none" w:sz="0" w:space="0" w:color="auto"/>
        <w:bottom w:val="none" w:sz="0" w:space="0" w:color="auto"/>
        <w:right w:val="none" w:sz="0" w:space="0" w:color="auto"/>
      </w:divBdr>
    </w:div>
    <w:div w:id="939264751">
      <w:bodyDiv w:val="1"/>
      <w:marLeft w:val="0"/>
      <w:marRight w:val="0"/>
      <w:marTop w:val="0"/>
      <w:marBottom w:val="0"/>
      <w:divBdr>
        <w:top w:val="none" w:sz="0" w:space="0" w:color="auto"/>
        <w:left w:val="none" w:sz="0" w:space="0" w:color="auto"/>
        <w:bottom w:val="none" w:sz="0" w:space="0" w:color="auto"/>
        <w:right w:val="none" w:sz="0" w:space="0" w:color="auto"/>
      </w:divBdr>
    </w:div>
    <w:div w:id="945237984">
      <w:bodyDiv w:val="1"/>
      <w:marLeft w:val="0"/>
      <w:marRight w:val="0"/>
      <w:marTop w:val="0"/>
      <w:marBottom w:val="0"/>
      <w:divBdr>
        <w:top w:val="none" w:sz="0" w:space="0" w:color="auto"/>
        <w:left w:val="none" w:sz="0" w:space="0" w:color="auto"/>
        <w:bottom w:val="none" w:sz="0" w:space="0" w:color="auto"/>
        <w:right w:val="none" w:sz="0" w:space="0" w:color="auto"/>
      </w:divBdr>
    </w:div>
    <w:div w:id="949357605">
      <w:bodyDiv w:val="1"/>
      <w:marLeft w:val="0"/>
      <w:marRight w:val="0"/>
      <w:marTop w:val="0"/>
      <w:marBottom w:val="0"/>
      <w:divBdr>
        <w:top w:val="none" w:sz="0" w:space="0" w:color="auto"/>
        <w:left w:val="none" w:sz="0" w:space="0" w:color="auto"/>
        <w:bottom w:val="none" w:sz="0" w:space="0" w:color="auto"/>
        <w:right w:val="none" w:sz="0" w:space="0" w:color="auto"/>
      </w:divBdr>
    </w:div>
    <w:div w:id="1058437558">
      <w:bodyDiv w:val="1"/>
      <w:marLeft w:val="0"/>
      <w:marRight w:val="0"/>
      <w:marTop w:val="0"/>
      <w:marBottom w:val="0"/>
      <w:divBdr>
        <w:top w:val="none" w:sz="0" w:space="0" w:color="auto"/>
        <w:left w:val="none" w:sz="0" w:space="0" w:color="auto"/>
        <w:bottom w:val="none" w:sz="0" w:space="0" w:color="auto"/>
        <w:right w:val="none" w:sz="0" w:space="0" w:color="auto"/>
      </w:divBdr>
    </w:div>
    <w:div w:id="1095251903">
      <w:bodyDiv w:val="1"/>
      <w:marLeft w:val="0"/>
      <w:marRight w:val="0"/>
      <w:marTop w:val="0"/>
      <w:marBottom w:val="0"/>
      <w:divBdr>
        <w:top w:val="none" w:sz="0" w:space="0" w:color="auto"/>
        <w:left w:val="none" w:sz="0" w:space="0" w:color="auto"/>
        <w:bottom w:val="none" w:sz="0" w:space="0" w:color="auto"/>
        <w:right w:val="none" w:sz="0" w:space="0" w:color="auto"/>
      </w:divBdr>
    </w:div>
    <w:div w:id="1172836372">
      <w:bodyDiv w:val="1"/>
      <w:marLeft w:val="0"/>
      <w:marRight w:val="0"/>
      <w:marTop w:val="0"/>
      <w:marBottom w:val="0"/>
      <w:divBdr>
        <w:top w:val="none" w:sz="0" w:space="0" w:color="auto"/>
        <w:left w:val="none" w:sz="0" w:space="0" w:color="auto"/>
        <w:bottom w:val="none" w:sz="0" w:space="0" w:color="auto"/>
        <w:right w:val="none" w:sz="0" w:space="0" w:color="auto"/>
      </w:divBdr>
    </w:div>
    <w:div w:id="1248267373">
      <w:bodyDiv w:val="1"/>
      <w:marLeft w:val="0"/>
      <w:marRight w:val="0"/>
      <w:marTop w:val="0"/>
      <w:marBottom w:val="0"/>
      <w:divBdr>
        <w:top w:val="none" w:sz="0" w:space="0" w:color="auto"/>
        <w:left w:val="none" w:sz="0" w:space="0" w:color="auto"/>
        <w:bottom w:val="none" w:sz="0" w:space="0" w:color="auto"/>
        <w:right w:val="none" w:sz="0" w:space="0" w:color="auto"/>
      </w:divBdr>
    </w:div>
    <w:div w:id="1349873188">
      <w:bodyDiv w:val="1"/>
      <w:marLeft w:val="0"/>
      <w:marRight w:val="0"/>
      <w:marTop w:val="0"/>
      <w:marBottom w:val="0"/>
      <w:divBdr>
        <w:top w:val="none" w:sz="0" w:space="0" w:color="auto"/>
        <w:left w:val="none" w:sz="0" w:space="0" w:color="auto"/>
        <w:bottom w:val="none" w:sz="0" w:space="0" w:color="auto"/>
        <w:right w:val="none" w:sz="0" w:space="0" w:color="auto"/>
      </w:divBdr>
    </w:div>
    <w:div w:id="1353646850">
      <w:bodyDiv w:val="1"/>
      <w:marLeft w:val="0"/>
      <w:marRight w:val="0"/>
      <w:marTop w:val="0"/>
      <w:marBottom w:val="0"/>
      <w:divBdr>
        <w:top w:val="none" w:sz="0" w:space="0" w:color="auto"/>
        <w:left w:val="none" w:sz="0" w:space="0" w:color="auto"/>
        <w:bottom w:val="none" w:sz="0" w:space="0" w:color="auto"/>
        <w:right w:val="none" w:sz="0" w:space="0" w:color="auto"/>
      </w:divBdr>
    </w:div>
    <w:div w:id="1372801304">
      <w:bodyDiv w:val="1"/>
      <w:marLeft w:val="0"/>
      <w:marRight w:val="0"/>
      <w:marTop w:val="0"/>
      <w:marBottom w:val="0"/>
      <w:divBdr>
        <w:top w:val="none" w:sz="0" w:space="0" w:color="auto"/>
        <w:left w:val="none" w:sz="0" w:space="0" w:color="auto"/>
        <w:bottom w:val="none" w:sz="0" w:space="0" w:color="auto"/>
        <w:right w:val="none" w:sz="0" w:space="0" w:color="auto"/>
      </w:divBdr>
    </w:div>
    <w:div w:id="1468740911">
      <w:bodyDiv w:val="1"/>
      <w:marLeft w:val="0"/>
      <w:marRight w:val="0"/>
      <w:marTop w:val="0"/>
      <w:marBottom w:val="0"/>
      <w:divBdr>
        <w:top w:val="none" w:sz="0" w:space="0" w:color="auto"/>
        <w:left w:val="none" w:sz="0" w:space="0" w:color="auto"/>
        <w:bottom w:val="none" w:sz="0" w:space="0" w:color="auto"/>
        <w:right w:val="none" w:sz="0" w:space="0" w:color="auto"/>
      </w:divBdr>
    </w:div>
    <w:div w:id="1507207117">
      <w:bodyDiv w:val="1"/>
      <w:marLeft w:val="0"/>
      <w:marRight w:val="0"/>
      <w:marTop w:val="0"/>
      <w:marBottom w:val="0"/>
      <w:divBdr>
        <w:top w:val="none" w:sz="0" w:space="0" w:color="auto"/>
        <w:left w:val="none" w:sz="0" w:space="0" w:color="auto"/>
        <w:bottom w:val="none" w:sz="0" w:space="0" w:color="auto"/>
        <w:right w:val="none" w:sz="0" w:space="0" w:color="auto"/>
      </w:divBdr>
    </w:div>
    <w:div w:id="1543902937">
      <w:bodyDiv w:val="1"/>
      <w:marLeft w:val="0"/>
      <w:marRight w:val="0"/>
      <w:marTop w:val="0"/>
      <w:marBottom w:val="0"/>
      <w:divBdr>
        <w:top w:val="none" w:sz="0" w:space="0" w:color="auto"/>
        <w:left w:val="none" w:sz="0" w:space="0" w:color="auto"/>
        <w:bottom w:val="none" w:sz="0" w:space="0" w:color="auto"/>
        <w:right w:val="none" w:sz="0" w:space="0" w:color="auto"/>
      </w:divBdr>
    </w:div>
    <w:div w:id="1628513139">
      <w:bodyDiv w:val="1"/>
      <w:marLeft w:val="0"/>
      <w:marRight w:val="0"/>
      <w:marTop w:val="0"/>
      <w:marBottom w:val="0"/>
      <w:divBdr>
        <w:top w:val="none" w:sz="0" w:space="0" w:color="auto"/>
        <w:left w:val="none" w:sz="0" w:space="0" w:color="auto"/>
        <w:bottom w:val="none" w:sz="0" w:space="0" w:color="auto"/>
        <w:right w:val="none" w:sz="0" w:space="0" w:color="auto"/>
      </w:divBdr>
    </w:div>
    <w:div w:id="1838037048">
      <w:bodyDiv w:val="1"/>
      <w:marLeft w:val="0"/>
      <w:marRight w:val="0"/>
      <w:marTop w:val="0"/>
      <w:marBottom w:val="0"/>
      <w:divBdr>
        <w:top w:val="none" w:sz="0" w:space="0" w:color="auto"/>
        <w:left w:val="none" w:sz="0" w:space="0" w:color="auto"/>
        <w:bottom w:val="none" w:sz="0" w:space="0" w:color="auto"/>
        <w:right w:val="none" w:sz="0" w:space="0" w:color="auto"/>
      </w:divBdr>
    </w:div>
    <w:div w:id="18504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ir.work/wp-content/uploads/sites/17/2022/05/Fairwork_Report_Argentina-2022-ES.pdf"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elatsargentina.com/documentos/RA.1-Plataforma/2024.Digital.CITRA.pdf" TargetMode="External"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https://www.cippec.org/publicacion/el-avance-de-las-plataformas-de-trabajo-en-argentina/"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agina12.com.ar/261555-los-reclamos-de-los-repartidores" TargetMode="External"/><Relationship Id="rId3" Type="http://schemas.openxmlformats.org/officeDocument/2006/relationships/hyperlink" Target="https://www.senado.gob.ar/parlamentario/comisiones/verExp/2500.19/S/PL" TargetMode="External"/><Relationship Id="rId7" Type="http://schemas.openxmlformats.org/officeDocument/2006/relationships/hyperlink" Target="https://www.argentina.gob.ar/normativa/nacional/decreto-70-2023-395521" TargetMode="External"/><Relationship Id="rId2" Type="http://schemas.openxmlformats.org/officeDocument/2006/relationships/hyperlink" Target="https://www.senado.gob.ar/parlamentario/comisiones/verExp/2186.24/S/PL" TargetMode="External"/><Relationship Id="rId1" Type="http://schemas.openxmlformats.org/officeDocument/2006/relationships/hyperlink" Target="https://www.indec.gob.ar/uploads/informesdeprensa/informalidad_laboral_eph_04_2529DEBE4DBB.pdf" TargetMode="External"/><Relationship Id="rId6" Type="http://schemas.openxmlformats.org/officeDocument/2006/relationships/hyperlink" Target="https://www.argentina.gob.ar/normativa/nacional/ley-25326-64790" TargetMode="External"/><Relationship Id="rId11" Type="http://schemas.openxmlformats.org/officeDocument/2006/relationships/hyperlink" Target="https://radioatomika.com.ar/2022/10/18/la-historia-de-tru-cooperativa-de-delivery-en-san-martin/" TargetMode="External"/><Relationship Id="rId5" Type="http://schemas.openxmlformats.org/officeDocument/2006/relationships/hyperlink" Target="https://www2.hcdn.gob.ar/proyectos/proyectoTP.jsp?exp=0821-D-2020" TargetMode="External"/><Relationship Id="rId10" Type="http://schemas.openxmlformats.org/officeDocument/2006/relationships/hyperlink" Target="https://www.ambito.com/sociedad/sindicato/sitrarepa-el-joven-que-defiende-los-repartidores-y-podria-ser-la-pesadilla-rappi-y-pedidos-ya-n5541263" TargetMode="External"/><Relationship Id="rId4" Type="http://schemas.openxmlformats.org/officeDocument/2006/relationships/hyperlink" Target="https://www4.hcdn.gob.ar/dependencias/dsecretaria/Periodo2020/PDF2020/TP2020/3482-D-2020.pdf" TargetMode="External"/><Relationship Id="rId9" Type="http://schemas.openxmlformats.org/officeDocument/2006/relationships/hyperlink" Target="https://www.pagina12.com.ar/261555-los-reclamos-de-los-repartidores"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E350-8D67-43C4-8ACD-BE208B736F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Pia Garavaglia</dc:creator>
  <keywords/>
  <dc:description/>
  <lastModifiedBy>Catalina Laborde Browne</lastModifiedBy>
  <revision>7</revision>
  <dcterms:created xsi:type="dcterms:W3CDTF">2025-06-19T19:38:00.0000000Z</dcterms:created>
  <dcterms:modified xsi:type="dcterms:W3CDTF">2025-07-22T14:07:57.6742008Z</dcterms:modified>
</coreProperties>
</file>