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A2B3C" w:val="clear"/>
            <w:tcMar>
              <w:top w:type="dxa" w:w="300"/>
              <w:left w:type="dxa" w:w="400"/>
              <w:bottom w:type="dxa" w:w="300"/>
              <w:right w:type="dxa" w:w="4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52"/>
                <w:szCs w:val="52"/>
              </w:rPr>
              <w:t xml:space="preserve">SGP-TRIBE3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54C6EB"/>
                <w:sz w:val="32"/>
                <w:szCs w:val="32"/>
              </w:rPr>
              <w:t xml:space="preserve">FULL SYSTEMS ANALYSIS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color w:val="D0DDE8"/>
                <w:sz w:val="20"/>
                <w:szCs w:val="20"/>
              </w:rPr>
              <w:t xml:space="preserve">AI Coding Agent Reference Document  |  Version 1.0  |  April 2026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D0DDE8"/>
                <w:sz w:val="20"/>
                <w:szCs w:val="20"/>
              </w:rPr>
              <w:t xml:space="preserve">This document contains complete specifications for an AI coding agent to build SGP-Tribe3 independently.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1. SYSTEM OVERVIEW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1.1 What the System Does</w:t>
      </w:r>
    </w:p>
    <w:p>
      <w:r>
        <w:t xml:space="preserve">SGP-Tribe3 is a REST API service deployed on HuggingFace Spaces that: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Accepts video files (mp4, max 120 seconds) via HTTP POST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Extracts video, audio, and text (via automatic speech recognition) from the input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Runs TRIBE v2 multimodal inference to predict fMRI cortical responses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Maps the 20,484-vertex fsaverage5 cortical output to 9 named SGP brain regions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Returns a structured JSON activation profile with node scores, stream scores, and edge weights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Accumulates results across multiple stimulus runs and computes a co-activation matrix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1.2 Repository Structure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tblHeader/>
        </w:trPr>
        <w:tc>
          <w:tcPr>
            <w:tcW w:type="dxa" w:w="28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File</w:t>
            </w:r>
          </w:p>
        </w:tc>
        <w:tc>
          <w:tcPr>
            <w:tcW w:type="dxa" w:w="6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28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app.py</w:t>
            </w:r>
          </w:p>
        </w:tc>
        <w:tc>
          <w:tcPr>
            <w:tcW w:type="dxa" w:w="6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Main Flask API application. All endpoints. Model loading. Inference orchestration.</w:t>
            </w:r>
          </w:p>
        </w:tc>
      </w:tr>
      <w:tr>
        <w:tc>
          <w:tcPr>
            <w:tcW w:type="dxa" w:w="28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sgp_parcellation.py</w:t>
            </w:r>
          </w:p>
        </w:tc>
        <w:tc>
          <w:tcPr>
            <w:tcW w:type="dxa" w:w="6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SGPParcellator class. Schaefer-200 atlas download. Vertex-to-node mapping. Activation scoring. Edge weight computation.</w:t>
            </w:r>
          </w:p>
        </w:tc>
      </w:tr>
      <w:tr>
        <w:tc>
          <w:tcPr>
            <w:tcW w:type="dxa" w:w="28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stimulus_pipeline.py</w:t>
            </w:r>
          </w:p>
        </w:tc>
        <w:tc>
          <w:tcPr>
            <w:tcW w:type="dxa" w:w="6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Local client script. YouTube download via yt-dlp. Video preprocessing via ffmpeg. API submission. Result storage.</w:t>
            </w:r>
          </w:p>
        </w:tc>
      </w:tr>
      <w:tr>
        <w:tc>
          <w:tcPr>
            <w:tcW w:type="dxa" w:w="28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Dockerfile</w:t>
            </w:r>
          </w:p>
        </w:tc>
        <w:tc>
          <w:tcPr>
            <w:tcW w:type="dxa" w:w="6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Container definition. Python 3.10-slim base. System deps (ffmpeg, espeak, libgl1, libsndfile1). pip install. Non-root user.</w:t>
            </w:r>
          </w:p>
        </w:tc>
      </w:tr>
      <w:tr>
        <w:tc>
          <w:tcPr>
            <w:tcW w:type="dxa" w:w="28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requirements.txt</w:t>
            </w:r>
          </w:p>
        </w:tc>
        <w:tc>
          <w:tcPr>
            <w:tcW w:type="dxa" w:w="6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Python deps: flask, numpy, pandas, torch, tribev2 (from GitHub), nilearn, nibabel, moviepy, librosa, scipy, scikit-learn.</w:t>
            </w:r>
          </w:p>
        </w:tc>
      </w:tr>
      <w:tr>
        <w:tc>
          <w:tcPr>
            <w:tcW w:type="dxa" w:w="28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README.md</w:t>
            </w:r>
          </w:p>
        </w:tc>
        <w:tc>
          <w:tcPr>
            <w:tcW w:type="dxa" w:w="6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HuggingFace Space config (YAML frontmatter). API documentation. Node and tract definitions.</w:t>
            </w:r>
          </w:p>
        </w:tc>
      </w:tr>
      <w:tr>
        <w:tc>
          <w:tcPr>
            <w:tcW w:type="dxa" w:w="28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deploy.sh</w:t>
            </w:r>
          </w:p>
        </w:tc>
        <w:tc>
          <w:tcPr>
            <w:tcW w:type="dxa" w:w="65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Deployment script. Creates HF Space. Sets secrets. Git push.</w:t>
            </w:r>
          </w:p>
        </w:tc>
      </w:tr>
    </w:tbl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2. COMPLETE API SPECIFICATION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2.1 GET /</w:t>
      </w:r>
    </w:p>
    <w:p>
      <w:r>
        <w:t xml:space="preserve">Returns service info JSON. No auth required.</w:t>
      </w:r>
    </w:p>
    <w:p>
      <w:r>
        <w:rPr>
          <w:rFonts w:ascii="Courier New" w:cs="Courier New" w:eastAsia="Courier New" w:hAnsi="Courier New"/>
          <w:sz w:val="18"/>
          <w:szCs w:val="18"/>
        </w:rPr>
        <w:t xml:space="preserve">Response: { service, version, description, status, endpoints }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2.2 GET /health</w:t>
      </w:r>
    </w:p>
    <w:p>
      <w:r>
        <w:t xml:space="preserve">Returns model load state. Poll this after /warmup until status == "ready".</w:t>
      </w:r>
    </w:p>
    <w:p>
      <w:r>
        <w:rPr>
          <w:rFonts w:ascii="Courier New" w:cs="Courier New" w:eastAsia="Courier New" w:hAnsi="Courier New"/>
          <w:sz w:val="18"/>
          <w:szCs w:val="18"/>
        </w:rPr>
        <w:t xml:space="preserve">Response: { status: "ready"|"loading"|"offline", model_loaded: bool, model_loading: bool, error: str|null, n_stored_results: int }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2.3 POST /warmup</w:t>
      </w:r>
    </w:p>
    <w:p>
      <w:r>
        <w:t xml:space="preserve">Triggers async model loading. Call once after cold start. No body required.</w:t>
      </w:r>
    </w:p>
    <w:p>
      <w:r>
        <w:rPr>
          <w:rFonts w:ascii="Courier New" w:cs="Courier New" w:eastAsia="Courier New" w:hAnsi="Courier New"/>
          <w:sz w:val="18"/>
          <w:szCs w:val="18"/>
        </w:rPr>
        <w:t xml:space="preserve">Response: { status: "warming_up", model_loaded: bool, model_loading: bool }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2.4 POST /predict  [PRIMARY ENDPOINT]</w:t>
      </w:r>
    </w:p>
    <w:p>
      <w:r>
        <w:t xml:space="preserve">Content-Type: multipart/form-data</w:t>
      </w:r>
    </w:p>
    <w:p>
      <w:pPr>
        <w:spacing w:after="80"/>
      </w:pPr>
      <w:r>
        <w:t xml:space="preserve"/>
      </w:r>
    </w:p>
    <w:p>
      <w:r>
        <w:rPr>
          <w:b/>
          <w:bCs/>
        </w:rPr>
        <w:t xml:space="preserve">Request fields: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video (file, required): mp4 video file, max 120 seconds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stimulus_id (string, optional): unique ID for this stimulus. Auto-generated UUID if omitted.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label (string, optional): human-readable label for this stimulus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target_node (string, optional): which SGP node this stimulus is designed to probe</w:t>
      </w:r>
    </w:p>
    <w:p>
      <w:pPr>
        <w:spacing w:after="80"/>
      </w:pPr>
      <w:r>
        <w:t xml:space="preserve"/>
      </w:r>
    </w:p>
    <w:p>
      <w:r>
        <w:rPr>
          <w:b/>
          <w:bCs/>
        </w:rPr>
        <w:t xml:space="preserve">Success Response (200):</w:t>
      </w:r>
    </w:p>
    <w:p>
      <w:r>
        <w:rPr>
          <w:rFonts w:ascii="Courier New" w:cs="Courier New" w:eastAsia="Courier New" w:hAnsi="Courier New"/>
          <w:sz w:val="18"/>
          <w:szCs w:val="18"/>
        </w:rPr>
        <w:t xml:space="preserve">{ status: "ok", result: { stimulus_id, label, target_node, sgp_nodes, streams, edge_weights, dominant_hemisphere, activation_timeline, raw_stats } }</w:t>
      </w:r>
    </w:p>
    <w:p>
      <w:pPr>
        <w:spacing w:after="80"/>
      </w:pPr>
      <w:r>
        <w:t xml:space="preserve"/>
      </w:r>
    </w:p>
    <w:p>
      <w:r>
        <w:rPr>
          <w:b/>
          <w:bCs/>
        </w:rPr>
        <w:t xml:space="preserve">sgp_nodes structure: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Keys: G1_broca, G2_wernicke, G3_tpj, G4_pfc, G5_dmn, G6_limbic, G7_sensory, G8_atl, G9_premotor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Values: float 0.0 to 1.0 (normalized activation, 1.0 = most active node for this stimulus)</w:t>
      </w:r>
    </w:p>
    <w:p>
      <w:pPr>
        <w:spacing w:after="80"/>
      </w:pPr>
      <w:r>
        <w:t xml:space="preserve"/>
      </w:r>
    </w:p>
    <w:p>
      <w:r>
        <w:rPr>
          <w:b/>
          <w:bCs/>
        </w:rPr>
        <w:t xml:space="preserve">streams structure: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Keys: dorsal, ventral, generative, modulatory, convergence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Values: mean activation of nodes in each stream</w:t>
      </w:r>
    </w:p>
    <w:p>
      <w:pPr>
        <w:spacing w:after="80"/>
      </w:pPr>
      <w:r>
        <w:t xml:space="preserve"/>
      </w:r>
    </w:p>
    <w:p>
      <w:r>
        <w:rPr>
          <w:b/>
          <w:bCs/>
        </w:rPr>
        <w:t xml:space="preserve">edge_weights structure: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Keys: AF, SLF, IFOF, ILF, UF, CG_exec, CG_dmn, CC, MdLF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Values: float 0.0 to 1.0 (geometric mean co-activation of connected nodes)</w:t>
      </w:r>
    </w:p>
    <w:p>
      <w:pPr>
        <w:spacing w:after="80"/>
      </w:pPr>
      <w:r>
        <w:t xml:space="preserve"/>
      </w:r>
    </w:p>
    <w:p>
      <w:r>
        <w:rPr>
          <w:b/>
          <w:bCs/>
        </w:rPr>
        <w:t xml:space="preserve">Error Responses: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503: Model not loaded yet. Call /warmup and wait.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400: No video file provided, or file empty.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500: Inference error. Check trace field in response.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2.5 GET /nodes</w:t>
      </w:r>
    </w:p>
    <w:p>
      <w:r>
        <w:t xml:space="preserve">Returns complete SGP node definitions including anatomical description, stream assignment, hemisphere dominance, Yeo network membership, anatomical keywords, and MNI center coordinates.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2.6 GET /tracts</w:t>
      </w:r>
    </w:p>
    <w:p>
      <w:r>
        <w:t xml:space="preserve">Returns complete white matter tract definitions including full name, connected node pair, functional description, and stream assignment.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2.7 GET /results</w:t>
      </w:r>
    </w:p>
    <w:p>
      <w:r>
        <w:t xml:space="preserve">Returns all stored stimulus results as a dict keyed by stimulus_id. Persists in memory for the lifetime of the Space instance.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2.8 GET /coactivation_matrix</w:t>
      </w:r>
    </w:p>
    <w:p>
      <w:r>
        <w:t xml:space="preserve">Requires minimum 2 stored results. Returns: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node_ids: ordered list of 9 SGP node IDs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n_stimuli: number of results used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stimulus_labels: list of labels in order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coactivation_matrix: 9×9 Pearson correlation matrix across stimuli. coactivation_matrix[i][j] = correlation between node_i and node_j activation across all stimuli.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mean_activation_per_node: dict of mean activation per node across all stimuli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Use coactivation_matrix as Resonance Graph edge weights for Phase 2.</w:t>
      </w:r>
    </w:p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3. SGPPARCELLATOR CLASS — COMPLETE SPECIFICATION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3.1 Purpose</w:t>
      </w:r>
    </w:p>
    <w:p>
      <w:r>
        <w:t xml:space="preserve">Converts TRIBE v2 raw output (numpy array of shape [n_timesteps, 20484]) into SGP node activation scores. This is the core scientific contribution of SGP-Tribe3 that no existing TRIBE v2 Space provides.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3.2 Atlas Strategy</w:t>
      </w:r>
    </w:p>
    <w:p>
      <w:r>
        <w:t xml:space="preserve">Primary: Downloads Schaefer-200 fsaverage5 annotation files (.annot) from the CBIG GitHub repository. Uses nibabel to parse parcel labels. Maps each of 20,484 vertices to one of 9 SGP nodes via two-stage matching: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Stage 1: Anatomical keyword matching against parcel name (e.g., "IFG" → G1_broca, "STG" → G2_wernicke)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Stage 2: Yeo network fallback (e.g., Vis network → G7_sensory, Default network → G5_dmn)</w:t>
      </w:r>
    </w:p>
    <w:p>
      <w:pPr>
        <w:spacing w:after="80"/>
      </w:pPr>
      <w:r>
        <w:t xml:space="preserve"/>
      </w:r>
    </w:p>
    <w:p>
      <w:r>
        <w:t xml:space="preserve">Fallback: If nibabel or atlas download unavailable, uses hardcoded approximate vertex ranges per hemisphere. Labeled explicitly as approximate. Atlas-based mapping strongly preferred.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3.3 Node Assignment Keywords</w:t>
      </w:r>
    </w:p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3980"/>
        <w:gridCol w:w="3980"/>
      </w:tblGrid>
      <w:tr>
        <w:trPr>
          <w:tblHeader/>
        </w:trP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Node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Anatomical Keywords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Yeo Network Fallback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G1_broca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IFG, Oper, Tri, Broca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G2_wernicke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STG, STS, Temp, Wernicke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Default, SalVentAttn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G3_tpj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TPJ, SupraMarginal, Angular, ParieTempOcc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DorsAttn, SalVentAttn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G4_pfc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PFC, Frontal, ACC, OFC, DLPFC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Cont, SalVentAttn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G5_dmn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PCC, mPFC, Precuneus, Default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Default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G6_limbic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Amyg, Hipp, Insula, ParaHipp, Limbic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Limbic, SalVentAttn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G7_sensory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Calc, Cuneus, Lingual, Occip, Heschl, PostCentral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Vis, SomMot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G8_atl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TempPole, ATL, FrontTemp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Default, Limbic</w:t>
            </w:r>
          </w:p>
        </w:tc>
      </w:tr>
      <w:tr>
        <w:tc>
          <w:tcPr>
            <w:tcW w:type="dxa" w:w="1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G9_premotor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Precentral, Premotor, SMA, Motor</w:t>
            </w:r>
          </w:p>
        </w:tc>
        <w:tc>
          <w:tcPr>
            <w:tcW w:type="dxa" w:w="398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SomMot, Cont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3.4 Activation Scoring Algorithm</w:t>
      </w:r>
    </w:p>
    <w:p>
      <w:r>
        <w:t xml:space="preserve">For each node: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1. Create boolean mask: vertex_map == node_id (applied to first n_vertices columns)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2. Extract activation slice: pred_array[:, mask] — shape (n_timesteps, n_masked_vertices)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3. Compute mean absolute activation: np.abs(slice).mean()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4. Normalize across all nodes: divide by max node activation (so top node = 1.0)</w:t>
      </w:r>
    </w:p>
    <w:p>
      <w:pPr>
        <w:spacing w:after="80"/>
      </w:pPr>
      <w:r>
        <w:t xml:space="preserve"/>
      </w:r>
    </w:p>
    <w:p>
      <w:r>
        <w:t xml:space="preserve">For edge weights: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Non-bilateral tracts: geometric mean of connected node raw activations, divided by max activation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Corpus Callosum (bilateral): 1.0 - abs(lh_mean - rh_mean) / (lh_mean + rh_mean) — measures hemispheric symmetry</w:t>
      </w:r>
    </w:p>
    <w:p>
      <w:pPr>
        <w:spacing w:after="80"/>
      </w:pPr>
      <w:r>
        <w:t xml:space="preserve"/>
      </w:r>
    </w:p>
    <w:p>
      <w:r>
        <w:t xml:space="preserve">For hemisphere dominance: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Split vertices at midpoint (N_VERTICES // 2)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left if (lh_mean - rh_mean) / (lh_mean + rh_mean) &gt; 0.05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right if ratio &lt; -0.05, bilateral otherwise</w:t>
      </w:r>
    </w:p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4. MODEL LOADING &amp; INFERENCE PIPELINE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4.1 Loading Sequence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1. Set HF_TOKEN environment variable (required for LLaMA 3.2-3B gated model access)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2. Login via huggingface_hub.login()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3. Apply CPU patch: monkey-patch HuggingFaceText._load_model to force device="cpu" via object.__setattr__ (bypasses pydantic immutability). Required because TRIBE v2 config.yaml specifies cuda.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4. Load TribeModel.from_pretrained("facebook/tribev2", device="cpu")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5. Pre-warm SGPParcellator: trigger Schaefer-200 atlas download and vertex map build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6. Set _model_loaded = True. All /predict requests blocked until this point.</w:t>
      </w:r>
    </w:p>
    <w:p>
      <w:pPr>
        <w:spacing w:after="80"/>
      </w:pPr>
      <w:r>
        <w:t xml:space="preserve"/>
      </w:r>
    </w:p>
    <w:p>
      <w:r>
        <w:rPr>
          <w:i/>
          <w:iCs/>
        </w:rPr>
        <w:t xml:space="preserve">Loading runs in a background thread (threading.Thread). Startup time: approximately 5-10 minutes on HuggingFace ZeroGPU. Poll /health until status == "ready".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4.2 Inference Sequence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1. Receive video file via multipart/form-data POST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2. Save to tempfile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3. Preprocess via ffmpeg: trim to max_duration, normalize audio to 16kHz mono, resize video to 320x240, encode as h264/aac mp4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4. Call TribeModel.get_events_dataframe(video_path=processed_path) — extracts word-level events with timestamps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5. Call TribeModel.predict(events=events_df) — returns (pred_array, segments) tuple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6. Convert pred_array to numpy if tensor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7. Reshape to (n_timesteps, n_vertices) if 1D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8. Call SGPParcellator.parcellate(pred_array) — returns full activation dict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9. Attach stimulus metadata, store in _stimulus_results dict, return JSON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10. Clean up temp files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4.3 Critical Implementation Notes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The CPU patch MUST be applied before TribeModel.from_pretrained() is called. Applying it after has no effect.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TribeModel.predict() returns a tuple (preds, segments). Access preds as result[0] if isinstance(result, tuple).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pred_array may be a torch.Tensor. Always call .numpy() if hasattr(preds, "numpy").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ffmpeg must be available as a system binary. Install via apt in Dockerfile.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espeak must be available for TTS stimulus generation. Install via apt in Dockerfile.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The Schaefer-200 .annot files are approximately 500KB each. Download once and cache at /tmp/sgp_atlas/</w:t>
      </w:r>
    </w:p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5. LOCAL STIMULUS PIPELINE SPECIFICATION</w:t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5.1 Purpose</w:t>
      </w:r>
    </w:p>
    <w:p>
      <w:r>
        <w:t xml:space="preserve">stimulus_pipeline.py runs on the user's local machine. It handles stimulus acquisition, preprocessing, and submission to the SGP-Tribe3 API. It is NOT deployed to HuggingFace.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5.2 Dependencies (Local)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yt-dlp: YouTube video download (pip install yt-dlp)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requests: HTTP client for API calls (pip install requests)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ffmpeg: System binary for video processing (apt install ffmpeg)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espeak: System binary for TTS (apt install espeak)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5.3 Stimulus Source Types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"youtube": Search YouTube using yt-dlp with --default-search ytsearch1:, download best mp4 ≤480p, trim to specified segment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"local": Use a file already on disk, trim to specified segment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"generate" / tts_nonwords: Generate TTS audio via espeak, combine with gray video background via ffmpeg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"generate" / tts_complex_syntax: Same as tts_nonwords with syntactically complex sentences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"generate" / conflict_av: Download two YouTube clips, use first as visual (muted) + second as audio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5.4 API Submission Protocol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1. Call POST /warmup, then poll GET /health every 10 seconds until status == "ready" (timeout 300s)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2. For each stimulus: open video file in binary mode, POST to /predict as multipart/form-data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3. Include stimulus_id, label, target_node as form fields alongside video file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4. Timeout: 180 seconds per request (inference can be slow on CPU)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5. Save each result as JSON to ./sgp_results/activations/{stimulus_id}.json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6. After all stimuli: GET /coactivation_matrix, save to ./sgp_results/coactivation_matrix.json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5.5 Command Line Interface</w:t>
      </w:r>
    </w:p>
    <w:p>
      <w:r>
        <w:rPr>
          <w:rFonts w:ascii="Courier New" w:cs="Courier New" w:eastAsia="Courier New" w:hAnsi="Courier New"/>
          <w:sz w:val="20"/>
          <w:szCs w:val="20"/>
        </w:rPr>
        <w:t xml:space="preserve">python3 stimulus_pipeline.py [options]</w:t>
      </w:r>
    </w:p>
    <w:p>
      <w:pPr>
        <w:spacing w:after="80"/>
      </w:pPr>
      <w:r>
        <w:t xml:space="preserve"/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--api URL: SGP-Tribe3 API base URL (required)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--output DIR: Output directory for results (default: ./sgp_results)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--stimuli ID [ID ...]: Run only specific stimulus IDs (default: all 12)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--local-video PATH: Quick test — submit a single local video file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--stimulus-id ID: Stimulus ID for --local-video test</w:t>
      </w:r>
    </w:p>
    <w:p>
      <w:pPr>
        <w:spacing w:after="80"/>
      </w:pPr>
      <w: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6. ENVIRONMENT VARIABLES &amp; SECRETS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600"/>
        <w:gridCol w:w="5360"/>
      </w:tblGrid>
      <w:tr>
        <w:trPr>
          <w:tblHeader/>
        </w:trP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Variable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Required</w:t>
            </w:r>
          </w:p>
        </w:tc>
        <w:tc>
          <w:tcPr>
            <w:tcW w:type="dxa" w:w="53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HF_TOKEN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YES</w:t>
            </w:r>
          </w:p>
        </w:tc>
        <w:tc>
          <w:tcPr>
            <w:tcW w:type="dxa" w:w="53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HuggingFace write token. Set as Space secret. Required for LLaMA 3.2-3B gated model access.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TRIBE_CKPT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  <w:tc>
          <w:tcPr>
            <w:tcW w:type="dxa" w:w="53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TRIBE v2 checkpoint path. Default: "facebook/tribev2"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MAX_VIDEO_DURATION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  <w:tc>
          <w:tcPr>
            <w:tcW w:type="dxa" w:w="53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Maximum video duration in seconds. Default: 120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SGP_CACHE_DIR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  <w:tc>
          <w:tcPr>
            <w:tcW w:type="dxa" w:w="53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Atlas cache directory. Default: "/tmp/sgp_atlas"</w:t>
            </w:r>
          </w:p>
        </w:tc>
      </w:tr>
      <w:tr>
        <w:tc>
          <w:tcPr>
            <w:tcW w:type="dxa" w:w="24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PORT</w:t>
            </w:r>
          </w:p>
        </w:tc>
        <w:tc>
          <w:tcPr>
            <w:tcW w:type="dxa" w:w="16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No</w:t>
            </w:r>
          </w:p>
        </w:tc>
        <w:tc>
          <w:tcPr>
            <w:tcW w:type="dxa" w:w="53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Server port. Default: 7860 (HuggingFace Spaces standard)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7. KNOWN ISSUES &amp; MITIGATIONS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rPr>
          <w:tblHeader/>
        </w:trPr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Issue</w:t>
            </w:r>
          </w:p>
        </w:tc>
        <w:tc>
          <w:tcPr>
            <w:tcW w:type="dxa" w:w="6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2E405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libgl1-mesa-glx not available on Debian trixie</w:t>
            </w:r>
          </w:p>
        </w:tc>
        <w:tc>
          <w:tcPr>
            <w:tcW w:type="dxa" w:w="6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libgl1 instead in Dockerfile apt-get install</w:t>
            </w:r>
          </w:p>
        </w:tc>
      </w:tr>
      <w:tr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TRIBE v2 config.yaml specifies device: cuda</w:t>
            </w:r>
          </w:p>
        </w:tc>
        <w:tc>
          <w:tcPr>
            <w:tcW w:type="dxa" w:w="6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Apply CPU patch to HuggingFaceText._load_model using object.__setattr__ before loading</w:t>
            </w:r>
          </w:p>
        </w:tc>
      </w:tr>
      <w:tr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LLaMA 3.2-3B requires license acceptance</w:t>
            </w:r>
          </w:p>
        </w:tc>
        <w:tc>
          <w:tcPr>
            <w:tcW w:type="dxa" w:w="6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User must accept at huggingface.co/meta-llama/Llama-3.2-3B before deployment</w:t>
            </w:r>
          </w:p>
        </w:tc>
      </w:tr>
      <w:tr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Cold start latency: 5-10 minutes</w:t>
            </w:r>
          </w:p>
        </w:tc>
        <w:tc>
          <w:tcPr>
            <w:tcW w:type="dxa" w:w="6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Use /warmup + /health polling. Do not send /predict until status == "ready"</w:t>
            </w:r>
          </w:p>
        </w:tc>
      </w:tr>
      <w:tr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Schaefer atlas download may fail on first run</w:t>
            </w:r>
          </w:p>
        </w:tc>
        <w:tc>
          <w:tcPr>
            <w:tcW w:type="dxa" w:w="6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Fallback vertex map activates automatically. Atlas-based mapping preferred.</w:t>
            </w:r>
          </w:p>
        </w:tc>
      </w:tr>
      <w:tr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Results lost on Space restart</w:t>
            </w:r>
          </w:p>
        </w:tc>
        <w:tc>
          <w:tcPr>
            <w:tcW w:type="dxa" w:w="6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0F4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In-memory storage only in v1.0. Phase 2 will add persistent storage.</w:t>
            </w:r>
          </w:p>
        </w:tc>
      </w:tr>
      <w:tr>
        <w:tc>
          <w:tcPr>
            <w:tcW w:type="dxa" w:w="320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yt-dlp YouTube queries may not find exact video</w:t>
            </w:r>
          </w:p>
        </w:tc>
        <w:tc>
          <w:tcPr>
            <w:tcW w:type="dxa" w:w="6160"/>
            <w:tcBorders>
              <w:top w:val="single" w:color="D0DDE8" w:sz="1"/>
              <w:left w:val="single" w:color="D0DDE8" w:sz="1"/>
              <w:bottom w:val="single" w:color="D0DDE8" w:sz="1"/>
              <w:right w:val="single" w:color="D0DDE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Pipeline uses best available match. For specific stimuli, use --local-video with a file from user's machine.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48A81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</w:rPr>
              <w:t xml:space="preserve">8. PHASE 2 SPECIFICATION (RESONANCE GRAPH ENGINE)</w:t>
            </w:r>
          </w:p>
        </w:tc>
      </w:tr>
    </w:tbl>
    <w:p>
      <w:pPr>
        <w:spacing w:after="80"/>
      </w:pPr>
      <w:r>
        <w:t xml:space="preserve"/>
      </w:r>
    </w:p>
    <w:p>
      <w:r>
        <w:t xml:space="preserve">The following is a forward specification for the AI coding agent building Phase 2.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8.1 Resonance Graph Data Structure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9 nodes, each with: node_id, activation (float 0-1), domain_boundary (list of strings), confidence (float 0-1)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9 edges, each with: tract_id, source_node, target_node, weight (float, initialized from /coactivation_matrix output)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Graph is undirected with directional bias: dorsal stream edges have higher forward weight (G2→G1) than reverse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8.2 Activation Propagation Algorithm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1. Input arrives as TRIBE v2 activation profile (9 floats from /predict)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2. Set initial node activations from TRIBE v2 scores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3. For N iterations (N=5 default): each node receives weighted sum of neighbor activations × edge weight, damped by 0.7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4. Apply tanh normalization to keep values in 0-1 range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5. Check convergence: if max change &lt; 0.01, stop early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6. Final activation pattern = Resonance Anchor (Ωw)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8.3 LLM Prompt Construction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1. Identify nodes with activation &gt; 0.4 (threshold, tunable)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2. Sort by activation descending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3. For each active node: retrieve domain voice template, scale contribution by activation value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4. Construct system prompt as weighted concatenation of active node voices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5. Include metacognitive header: nodes below threshold are flagged as "not engaged"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6. Single Claude API call with constructed system prompt + user message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8.4 Node Voice Templates (Phase 2 Design)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G1_broca: "Focus on HOW things are expressed. Grammar, syntax, phonological form, articulation."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G2_wernicke: "Focus on WHAT is being communicated. Meaning, comprehension, lexical interpretation."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G3_tpj: "Integrate multiple streams. Resolve conflicts between modalities. Find the unified signal."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G4_pfc: "Apply executive oversight. Check for errors, inconsistencies. Enforce resource limits."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G5_dmn: "Explore imaginative possibilities. Generate novel connections. Allow mind to wander productively."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G6_limbic: "Weight by emotional salience. Flag high-stakes content. Apply memory-based priors."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G7_sensory: "Ground in perceptual reality. Prioritize concrete, observable facts."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G8_atl: "Integrate across modalities and domains. Build unified conceptual representation."</w:t>
      </w:r>
    </w:p>
    <w:p>
      <w:pPr>
        <w:pStyle w:val="ListParagraph"/>
        <w:numPr>
          <w:ilvl w:val="0"/>
          <w:numId w:val="2"/>
        </w:numPr>
      </w:pPr>
      <w:r>
        <w:rPr>
          <w:b w:val="false"/>
          <w:bCs w:val="false"/>
        </w:rPr>
        <w:t xml:space="preserve">G9_premotor: "Prepare for action and output. Plan the response structure before speaking."</w:t>
      </w:r>
    </w:p>
    <w:p>
      <w:pPr>
        <w:spacing w:after="80"/>
      </w:pPr>
      <w:r>
        <w:t xml:space="preserve"/>
      </w:r>
    </w:p>
    <w:p>
      <w:pPr>
        <w:spacing w:after="80"/>
      </w:pPr>
      <w:r>
        <w:t xml:space="preserve"/>
      </w:r>
    </w:p>
    <w:p>
      <w:r>
        <w:rPr>
          <w:i/>
          <w:iCs/>
          <w:color w:val="888888"/>
          <w:sz w:val="18"/>
          <w:szCs w:val="18"/>
        </w:rPr>
        <w:t xml:space="preserve">SGP-Tribe3 Systems Analysis v1.0 — April 2026  |  For AI Coding Agent Use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360"/>
      <w:outlineLvl w:val="0"/>
    </w:pPr>
    <w:rPr>
      <w:rFonts w:ascii="Arial" w:cs="Arial" w:eastAsia="Arial" w:hAnsi="Arial"/>
      <w:b/>
      <w:bCs/>
      <w:color w:val="2E4057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048A81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40"/>
      <w:outlineLvl w:val="2"/>
    </w:pPr>
    <w:rPr>
      <w:rFonts w:ascii="Arial" w:cs="Arial" w:eastAsia="Arial" w:hAnsi="Arial"/>
      <w:b/>
      <w:bCs/>
      <w:color w:val="1A2B3C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2026-04-05T00:36:15.174Z</dcterms:created>
  <dcterms:modified xsi:type="dcterms:W3CDTF">2026-04-05T00:36:15.174Z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